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План подолання освітніх втрат</w:t>
      </w:r>
    </w:p>
    <w:p>
      <w:pPr>
        <w:pStyle w:val="Subtitle"/>
      </w:pPr>
      <w:r>
        <w:t>Шаблони та приклади для вчителя 2026 2027</w:t>
      </w:r>
    </w:p>
    <w:p>
      <w:r>
        <w:rPr>
          <w:b w:val="0"/>
        </w:rPr>
        <w:t>Комплект допоможе визначити конкретні навчальні прогалини, спланувати посильну підтримку та перевірити поступ учнів. Форми можна редагувати у Word, копіювати для різних класів і друкувати.</w:t>
      </w:r>
    </w:p>
    <w:p>
      <w:r>
        <w:rPr>
          <w:b w:val="0"/>
          <w:sz w:val="21"/>
        </w:rPr>
        <w:t>Це авторський методичний зразок Освіти+. Учитель добирає результати навчання та завдання відповідно до програми, віку й потреб свого класу.</w:t>
      </w:r>
    </w:p>
    <w:p>
      <w:pPr>
        <w:pStyle w:val="Heading2"/>
      </w:pPr>
      <w:r>
        <w:t>Як почати роботу</w:t>
      </w:r>
    </w:p>
    <w:p>
      <w:r>
        <w:rPr>
          <w:b w:val="0"/>
        </w:rPr>
        <w:t>1. Оберіть 2–3 ключові вміння, без яких учням складно опановувати найближчі теми. Запишіть їх у картку діагностики.</w:t>
      </w:r>
    </w:p>
    <w:p>
      <w:r>
        <w:rPr>
          <w:b w:val="0"/>
        </w:rPr>
        <w:t>2. Проведіть коротку перевірку. Поясніть дітям, що її мета - підібрати допомогу. Використайте завдання з окремого файла або власний інструмент.</w:t>
      </w:r>
    </w:p>
    <w:p>
      <w:r>
        <w:rPr>
          <w:b w:val="0"/>
        </w:rPr>
        <w:t>3. Запишіть типові труднощі. Об’єднайте учнів зі схожими потребами в тимчасові групи. За потреби організуйте індивідуальну підтримку.</w:t>
      </w:r>
    </w:p>
    <w:p>
      <w:r>
        <w:rPr>
          <w:b w:val="0"/>
        </w:rPr>
        <w:t>4. Складіть план на 2–4 тижні. Це зручний робочий проміжок, який можна змінювати. Вкажіть дії, матеріали, строки й ознаки очікуваного результату.</w:t>
      </w:r>
    </w:p>
    <w:p>
      <w:r>
        <w:rPr>
          <w:b w:val="0"/>
        </w:rPr>
        <w:t>5. Проведіть повторну перевірку на нових завданнях подібної складності. За результатами завершіть підтримку, продовжте її або змініть вправи.</w:t>
      </w:r>
    </w:p>
    <w:p>
      <w:pPr>
        <w:pStyle w:val="Heading2"/>
      </w:pPr>
      <w:r>
        <w:t>Що є в цьому документі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224"/>
        <w:gridCol w:w="8942"/>
      </w:tblGrid>
      <w:tr>
        <w:trPr>
          <w:tblHeader w:val="true"/>
          <w:cantSplit/>
        </w:trPr>
        <w:tc>
          <w:tcPr>
            <w:tcW w:type="dxa" w:w="12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1"/>
              </w:rPr>
              <w:t>Сторінка</w:t>
            </w:r>
          </w:p>
        </w:tc>
        <w:tc>
          <w:tcPr>
            <w:tcW w:type="dxa" w:w="894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1"/>
              </w:rPr>
              <w:t>Матеріал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2</w:t>
            </w:r>
          </w:p>
        </w:tc>
        <w:tc>
          <w:tcPr>
            <w:tcW w:type="dxa" w:w="894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Картка діагностики класу або групи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3</w:t>
            </w:r>
          </w:p>
        </w:tc>
        <w:tc>
          <w:tcPr>
            <w:tcW w:type="dxa" w:w="894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Порожній план на короткий період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4</w:t>
            </w:r>
          </w:p>
        </w:tc>
        <w:tc>
          <w:tcPr>
            <w:tcW w:type="dxa" w:w="894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Індивідуальна картка та журнал консультацій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5</w:t>
            </w:r>
          </w:p>
        </w:tc>
        <w:tc>
          <w:tcPr>
            <w:tcW w:type="dxa" w:w="894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Облік поступу та повідомлення батькам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6–8</w:t>
            </w:r>
          </w:p>
        </w:tc>
        <w:tc>
          <w:tcPr>
            <w:tcW w:type="dxa" w:w="894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Три заповнені приклади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9</w:t>
            </w:r>
          </w:p>
        </w:tc>
        <w:tc>
          <w:tcPr>
            <w:tcW w:type="dxa" w:w="894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Як адаптувати матеріали та корисні джерела</w:t>
            </w:r>
          </w:p>
        </w:tc>
      </w:tr>
    </w:tbl>
    <w:p>
      <w:pPr>
        <w:spacing w:after="0"/>
      </w:pPr>
      <w:r>
        <w:rPr>
          <w:b w:val="0"/>
          <w:sz w:val="6"/>
        </w:rPr>
      </w:r>
    </w:p>
    <w:p>
      <w:r>
        <w:rPr>
          <w:b w:val="0"/>
          <w:sz w:val="21"/>
        </w:rPr>
        <w:t>Окремі файли комплекту: діагностичні завдання з відповідями та вправами; Excel для обліку початкових і повторних результатів.</w:t>
      </w:r>
    </w:p>
    <w:p>
      <w:pPr>
        <w:pStyle w:val="Heading1"/>
        <w:pageBreakBefore/>
      </w:pPr>
      <w:r>
        <w:t>Картка діагностики</w:t>
      </w:r>
    </w:p>
    <w:p>
      <w:r>
        <w:rPr>
          <w:b w:val="0"/>
          <w:sz w:val="21"/>
        </w:rPr>
        <w:t>Заповнюйте за конкретними вміннями. Загальний бал роботи може приховувати різні труднощі учнів.</w:t>
      </w:r>
    </w:p>
    <w:p>
      <w:r>
        <w:rPr>
          <w:b w:val="0"/>
        </w:rPr>
        <w:t>Заклад освіти __________________________________________________________</w:t>
      </w:r>
    </w:p>
    <w:p>
      <w:r>
        <w:rPr>
          <w:b w:val="0"/>
        </w:rPr>
        <w:t>Учитель _______________________  Предмет / курс ________________________</w:t>
      </w:r>
    </w:p>
    <w:p>
      <w:r>
        <w:rPr>
          <w:b w:val="0"/>
        </w:rPr>
        <w:t>Клас / група __________________  Дата 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648"/>
        <w:gridCol w:w="2520"/>
        <w:gridCol w:w="3096"/>
        <w:gridCol w:w="3902"/>
      </w:tblGrid>
      <w:tr>
        <w:trPr>
          <w:tblHeader w:val="true"/>
          <w:cantSplit/>
        </w:trPr>
        <w:tc>
          <w:tcPr>
            <w:tcW w:type="dxa" w:w="6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1"/>
              </w:rPr>
              <w:t>Код</w:t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1"/>
              </w:rPr>
              <w:t>Що перевіряємо</w:t>
            </w:r>
          </w:p>
        </w:tc>
        <w:tc>
          <w:tcPr>
            <w:tcW w:type="dxa" w:w="309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1"/>
              </w:rPr>
              <w:t>Завдання та критерій</w:t>
            </w:r>
          </w:p>
        </w:tc>
        <w:tc>
          <w:tcPr>
            <w:tcW w:type="dxa" w:w="390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1"/>
              </w:rPr>
              <w:t>Що виявлено і кому потрібна підтримка</w:t>
            </w:r>
          </w:p>
        </w:tc>
      </w:tr>
      <w:tr>
        <w:trPr>
          <w:cantSplit/>
          <w:trHeight w:val="1181"/>
        </w:trPr>
        <w:tc>
          <w:tcPr>
            <w:tcW w:type="dxa" w:w="6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Д1</w:t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309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390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</w:tr>
      <w:tr>
        <w:trPr>
          <w:cantSplit/>
          <w:trHeight w:val="1181"/>
        </w:trPr>
        <w:tc>
          <w:tcPr>
            <w:tcW w:type="dxa" w:w="6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Д2</w:t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309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390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</w:tr>
      <w:tr>
        <w:trPr>
          <w:cantSplit/>
          <w:trHeight w:val="1181"/>
        </w:trPr>
        <w:tc>
          <w:tcPr>
            <w:tcW w:type="dxa" w:w="6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Д3</w:t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309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390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</w:tr>
      <w:tr>
        <w:trPr>
          <w:cantSplit/>
          <w:trHeight w:val="1181"/>
        </w:trPr>
        <w:tc>
          <w:tcPr>
            <w:tcW w:type="dxa" w:w="6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Д4</w:t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309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390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</w:tr>
    </w:tbl>
    <w:p>
      <w:pPr>
        <w:spacing w:after="0"/>
      </w:pPr>
      <w:r>
        <w:rPr>
          <w:b w:val="0"/>
          <w:sz w:val="6"/>
        </w:rPr>
      </w:r>
    </w:p>
    <w:p>
      <w:pPr>
        <w:pStyle w:val="Heading2"/>
      </w:pPr>
      <w:r>
        <w:t>Як записати результат</w:t>
      </w:r>
    </w:p>
    <w:p>
      <w:r>
        <w:rPr>
          <w:b w:val="0"/>
        </w:rPr>
        <w:t>Укажіть кількість виконаних критеріїв і спостереження: «1 із 2; знаходить явно подану інформацію, але плутає послідовність подій». Для списків учнів зручно використовувати внутрішні коди.</w:t>
      </w:r>
    </w:p>
    <w:p>
      <w:r>
        <w:rPr>
          <w:b w:val="0"/>
        </w:rPr>
        <w:t>Незаповнена робота, відсутність учня або перерване заняття потребують окремої перевірки. Залиште поле порожнім і запишіть причину; число 0 використовуйте лише для виконаної перевірки без зарахованих критеріїв.</w:t>
      </w:r>
    </w:p>
    <w:p>
      <w:pPr>
        <w:pStyle w:val="Heading2"/>
      </w:pPr>
      <w:r>
        <w:t>Що опрацьовуємо першочергово</w:t>
      </w:r>
    </w:p>
    <w:p>
      <w:pPr>
        <w:spacing w:after="60"/>
      </w:pPr>
      <w:r>
        <w:rPr>
          <w:b/>
        </w:rPr>
        <w:t>Пріоритетні вміння на найближчий період</w:t>
      </w:r>
    </w:p>
    <w:p>
      <w:pPr>
        <w:spacing w:after="180"/>
      </w:pPr>
      <w:r>
        <w:rPr>
          <w:b w:val="0"/>
        </w:rPr>
        <w:t>________________________________________________________________________</w:t>
      </w:r>
    </w:p>
    <w:p>
      <w:pPr>
        <w:spacing w:after="180"/>
      </w:pPr>
      <w:r>
        <w:rPr>
          <w:b w:val="0"/>
        </w:rPr>
        <w:t>________________________________________________________________________</w:t>
      </w:r>
    </w:p>
    <w:p>
      <w:r>
        <w:rPr>
          <w:b w:val="0"/>
        </w:rPr>
        <w:t>Група ____________________  Коди учнів ________________________________</w:t>
      </w:r>
    </w:p>
    <w:p>
      <w:r>
        <w:rPr>
          <w:b w:val="0"/>
        </w:rPr>
        <w:t>Індивідуальна підтримка потрібна ______________________________________</w:t>
      </w:r>
    </w:p>
    <w:p>
      <w:pPr>
        <w:pStyle w:val="Heading1"/>
        <w:pageBreakBefore/>
      </w:pPr>
      <w:r>
        <w:t>План роботи на короткий період</w:t>
      </w:r>
    </w:p>
    <w:p>
      <w:r>
        <w:rPr>
          <w:b w:val="0"/>
          <w:sz w:val="21"/>
        </w:rPr>
        <w:t>Скопіюйте цю сторінку для кожного класу або групи. Код прогалини має відповідати картці діагностики.</w:t>
      </w:r>
    </w:p>
    <w:p>
      <w:r>
        <w:rPr>
          <w:b w:val="0"/>
        </w:rPr>
        <w:t>Предмет / курс ______________________  Клас / група ____________________</w:t>
      </w:r>
    </w:p>
    <w:p>
      <w:r>
        <w:rPr>
          <w:b w:val="0"/>
        </w:rPr>
        <w:t>Період з __________________ до __________________  Учитель ____________</w:t>
      </w:r>
    </w:p>
    <w:p>
      <w:r>
        <w:rPr>
          <w:b w:val="0"/>
        </w:rPr>
        <w:t>Учасники / внутрішні коди 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016"/>
        <w:gridCol w:w="3528"/>
        <w:gridCol w:w="1296"/>
        <w:gridCol w:w="3326"/>
      </w:tblGrid>
      <w:tr>
        <w:trPr>
          <w:tblHeader w:val="true"/>
          <w:cantSplit/>
        </w:trPr>
        <w:tc>
          <w:tcPr>
            <w:tcW w:type="dxa" w:w="201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1"/>
              </w:rPr>
              <w:t>Код та вміння</w:t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1"/>
              </w:rPr>
              <w:t>Дії та матеріали</w:t>
            </w:r>
          </w:p>
        </w:tc>
        <w:tc>
          <w:tcPr>
            <w:tcW w:type="dxa" w:w="129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1"/>
              </w:rPr>
              <w:t>Строки і частота</w:t>
            </w:r>
          </w:p>
        </w:tc>
        <w:tc>
          <w:tcPr>
            <w:tcW w:type="dxa" w:w="332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1"/>
              </w:rPr>
              <w:t>Очікуваний результат та перевірка</w:t>
            </w:r>
          </w:p>
        </w:tc>
      </w:tr>
      <w:tr>
        <w:trPr>
          <w:cantSplit/>
          <w:trHeight w:val="1555"/>
        </w:trPr>
        <w:tc>
          <w:tcPr>
            <w:tcW w:type="dxa" w:w="201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129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332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</w:tr>
      <w:tr>
        <w:trPr>
          <w:cantSplit/>
          <w:trHeight w:val="1555"/>
        </w:trPr>
        <w:tc>
          <w:tcPr>
            <w:tcW w:type="dxa" w:w="201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129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332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</w:tr>
      <w:tr>
        <w:trPr>
          <w:cantSplit/>
          <w:trHeight w:val="1555"/>
        </w:trPr>
        <w:tc>
          <w:tcPr>
            <w:tcW w:type="dxa" w:w="201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129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332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</w:tr>
    </w:tbl>
    <w:p>
      <w:pPr>
        <w:spacing w:after="0"/>
      </w:pPr>
      <w:r>
        <w:rPr>
          <w:b w:val="0"/>
          <w:sz w:val="6"/>
        </w:rPr>
      </w:r>
    </w:p>
    <w:p>
      <w:pPr>
        <w:pStyle w:val="Heading2"/>
      </w:pPr>
      <w:r>
        <w:t>Організація роботи</w:t>
      </w:r>
    </w:p>
    <w:p>
      <w:r>
        <w:rPr>
          <w:b w:val="0"/>
        </w:rPr>
        <w:t>Формат: на уроці / мала група / консультація / самостійні вправи з перевіркою.</w:t>
      </w:r>
    </w:p>
    <w:p>
      <w:pPr>
        <w:spacing w:after="60"/>
      </w:pPr>
      <w:r>
        <w:rPr>
          <w:b/>
        </w:rPr>
        <w:t>Коли і як учні отримають матеріали</w:t>
      </w:r>
    </w:p>
    <w:p>
      <w:pPr>
        <w:spacing w:after="180"/>
      </w:pPr>
      <w:r>
        <w:rPr>
          <w:b w:val="0"/>
        </w:rPr>
        <w:t>________________________________________________________________________</w:t>
      </w:r>
    </w:p>
    <w:p>
      <w:pPr>
        <w:spacing w:after="60"/>
      </w:pPr>
      <w:r>
        <w:rPr>
          <w:b/>
        </w:rPr>
        <w:t>Як продовжимо роботу після перерви або за відсутності інтернету</w:t>
      </w:r>
    </w:p>
    <w:p>
      <w:pPr>
        <w:spacing w:after="180"/>
      </w:pPr>
      <w:r>
        <w:rPr>
          <w:b w:val="0"/>
        </w:rPr>
        <w:t>________________________________________________________________________</w:t>
      </w:r>
    </w:p>
    <w:p>
      <w:pPr>
        <w:pStyle w:val="Heading2"/>
      </w:pPr>
      <w:r>
        <w:t>Після повторної перевірки</w:t>
      </w:r>
    </w:p>
    <w:p>
      <w:r>
        <w:rPr>
          <w:b w:val="0"/>
        </w:rPr>
        <w:t>Дата __________________  Продовжити / змінити / завершити підтримку</w:t>
      </w:r>
    </w:p>
    <w:p>
      <w:pPr>
        <w:spacing w:after="60"/>
      </w:pPr>
      <w:r>
        <w:rPr>
          <w:b/>
        </w:rPr>
        <w:t>Що змінюємо або що підтримуємо в наступних уроках</w:t>
      </w:r>
    </w:p>
    <w:p>
      <w:pPr>
        <w:spacing w:after="180"/>
      </w:pPr>
      <w:r>
        <w:rPr>
          <w:b w:val="0"/>
        </w:rPr>
        <w:t>________________________________________________________________________</w:t>
      </w:r>
    </w:p>
    <w:p>
      <w:pPr>
        <w:spacing w:after="180"/>
      </w:pPr>
      <w:r>
        <w:rPr>
          <w:b w:val="0"/>
        </w:rPr>
        <w:t>________________________________________________________________________</w:t>
      </w:r>
    </w:p>
    <w:p>
      <w:pPr>
        <w:pStyle w:val="Heading1"/>
        <w:pageBreakBefore/>
      </w:pPr>
      <w:r>
        <w:t>Індивідуальна підтримка</w:t>
      </w:r>
    </w:p>
    <w:p>
      <w:r>
        <w:rPr>
          <w:b w:val="0"/>
          <w:sz w:val="21"/>
        </w:rPr>
        <w:t>Коротка картка для учня або учениці з конкретною навчальною потребою.</w:t>
      </w:r>
    </w:p>
    <w:p>
      <w:r>
        <w:rPr>
          <w:b w:val="0"/>
        </w:rPr>
        <w:t>Код учня _____________________  Клас ______  Предмет _________________</w:t>
      </w:r>
    </w:p>
    <w:p>
      <w:r>
        <w:rPr>
          <w:b w:val="0"/>
        </w:rPr>
        <w:t>Період _______________________  Учитель _____________________________</w:t>
      </w:r>
    </w:p>
    <w:p>
      <w:pPr>
        <w:spacing w:after="60"/>
      </w:pPr>
      <w:r>
        <w:rPr>
          <w:b/>
        </w:rPr>
        <w:t>Що вже вдається</w:t>
      </w:r>
    </w:p>
    <w:p>
      <w:pPr>
        <w:spacing w:after="180"/>
      </w:pPr>
      <w:r>
        <w:rPr>
          <w:b w:val="0"/>
        </w:rPr>
        <w:t>________________________________________________________________________</w:t>
      </w:r>
    </w:p>
    <w:p>
      <w:pPr>
        <w:spacing w:after="60"/>
      </w:pPr>
      <w:r>
        <w:rPr>
          <w:b/>
        </w:rPr>
        <w:t>Найближча навчальна ціль</w:t>
      </w:r>
    </w:p>
    <w:p>
      <w:pPr>
        <w:spacing w:after="180"/>
      </w:pPr>
      <w:r>
        <w:rPr>
          <w:b w:val="0"/>
        </w:rPr>
        <w:t>________________________________________________________________________</w:t>
      </w:r>
    </w:p>
    <w:p>
      <w:pPr>
        <w:spacing w:after="60"/>
      </w:pPr>
      <w:r>
        <w:rPr>
          <w:b/>
        </w:rPr>
        <w:t>Вправи і матеріали та спосіб отримати допомогу</w:t>
      </w:r>
    </w:p>
    <w:p>
      <w:pPr>
        <w:spacing w:after="180"/>
      </w:pPr>
      <w:r>
        <w:rPr>
          <w:b w:val="0"/>
        </w:rPr>
        <w:t>________________________________________________________________________</w:t>
      </w:r>
    </w:p>
    <w:p>
      <w:pPr>
        <w:spacing w:after="180"/>
      </w:pPr>
      <w:r>
        <w:rPr>
          <w:b w:val="0"/>
        </w:rPr>
        <w:t>________________________________________________________________________</w:t>
      </w:r>
    </w:p>
    <w:p>
      <w:pPr>
        <w:spacing w:after="60"/>
      </w:pPr>
      <w:r>
        <w:rPr>
          <w:b/>
        </w:rPr>
        <w:t>Як перевіримо результат і коли</w:t>
      </w:r>
    </w:p>
    <w:p>
      <w:pPr>
        <w:spacing w:after="180"/>
      </w:pPr>
      <w:r>
        <w:rPr>
          <w:b w:val="0"/>
        </w:rPr>
        <w:t>________________________________________________________________________</w:t>
      </w:r>
    </w:p>
    <w:p>
      <w:pPr>
        <w:spacing w:after="60"/>
      </w:pPr>
      <w:r>
        <w:rPr>
          <w:b/>
        </w:rPr>
        <w:t>Домовленість з учнем та батьками за потреби</w:t>
      </w:r>
    </w:p>
    <w:p>
      <w:pPr>
        <w:spacing w:after="180"/>
      </w:pPr>
      <w:r>
        <w:rPr>
          <w:b w:val="0"/>
        </w:rPr>
        <w:t>________________________________________________________________________</w:t>
      </w:r>
    </w:p>
    <w:p>
      <w:pPr>
        <w:pStyle w:val="Heading2"/>
      </w:pPr>
      <w:r>
        <w:t>Журнал коротких консультацій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037"/>
        <w:gridCol w:w="2016"/>
        <w:gridCol w:w="3528"/>
        <w:gridCol w:w="3586"/>
      </w:tblGrid>
      <w:tr>
        <w:trPr>
          <w:tblHeader w:val="true"/>
          <w:cantSplit/>
        </w:trPr>
        <w:tc>
          <w:tcPr>
            <w:tcW w:type="dxa" w:w="103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1"/>
              </w:rPr>
              <w:t>Дата</w:t>
            </w:r>
          </w:p>
        </w:tc>
        <w:tc>
          <w:tcPr>
            <w:tcW w:type="dxa" w:w="201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1"/>
              </w:rPr>
              <w:t>Вміння або тема</w:t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1"/>
              </w:rPr>
              <w:t>Що опрацювали</w:t>
            </w:r>
          </w:p>
        </w:tc>
        <w:tc>
          <w:tcPr>
            <w:tcW w:type="dxa" w:w="358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1"/>
              </w:rPr>
              <w:t>Що вдалося та наступний крок</w:t>
            </w:r>
          </w:p>
        </w:tc>
      </w:tr>
      <w:tr>
        <w:trPr>
          <w:cantSplit/>
          <w:trHeight w:val="691"/>
        </w:trPr>
        <w:tc>
          <w:tcPr>
            <w:tcW w:type="dxa" w:w="103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201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358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</w:tr>
      <w:tr>
        <w:trPr>
          <w:cantSplit/>
          <w:trHeight w:val="691"/>
        </w:trPr>
        <w:tc>
          <w:tcPr>
            <w:tcW w:type="dxa" w:w="103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201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358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</w:tr>
      <w:tr>
        <w:trPr>
          <w:cantSplit/>
          <w:trHeight w:val="691"/>
        </w:trPr>
        <w:tc>
          <w:tcPr>
            <w:tcW w:type="dxa" w:w="103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201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358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</w:tr>
      <w:tr>
        <w:trPr>
          <w:cantSplit/>
          <w:trHeight w:val="691"/>
        </w:trPr>
        <w:tc>
          <w:tcPr>
            <w:tcW w:type="dxa" w:w="103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201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  <w:tc>
          <w:tcPr>
            <w:tcW w:type="dxa" w:w="358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</w:r>
          </w:p>
        </w:tc>
      </w:tr>
    </w:tbl>
    <w:p>
      <w:pPr>
        <w:spacing w:after="0"/>
      </w:pPr>
      <w:r>
        <w:rPr>
          <w:b w:val="0"/>
          <w:sz w:val="6"/>
        </w:rPr>
      </w:r>
    </w:p>
    <w:p>
      <w:r>
        <w:rPr>
          <w:b w:val="0"/>
          <w:sz w:val="21"/>
        </w:rPr>
        <w:t>Записуйте одну конкретну ціль на консультацію. Завершуйте роботу коротким завданням, яке дитина може виконати самостійно.</w:t>
      </w:r>
    </w:p>
    <w:p>
      <w:pPr>
        <w:pStyle w:val="Heading1"/>
        <w:pageBreakBefore/>
      </w:pPr>
      <w:r>
        <w:t>Облік поступу</w:t>
      </w:r>
    </w:p>
    <w:p>
      <w:r>
        <w:rPr>
          <w:b w:val="0"/>
          <w:sz w:val="21"/>
        </w:rPr>
        <w:t>Порівнюйте виконання того самого вміння за подібних умов. Укажіть, якщо повторне завдання виконано з підказкою.</w:t>
      </w:r>
    </w:p>
    <w:p>
      <w:r>
        <w:rPr>
          <w:b w:val="0"/>
        </w:rPr>
        <w:t>Клас / група __________________  Предмет 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584"/>
        <w:gridCol w:w="1699"/>
        <w:gridCol w:w="1699"/>
        <w:gridCol w:w="2880"/>
        <w:gridCol w:w="2304"/>
      </w:tblGrid>
      <w:tr>
        <w:trPr>
          <w:tblHeader w:val="true"/>
          <w:cantSplit/>
        </w:trPr>
        <w:tc>
          <w:tcPr>
            <w:tcW w:type="dxa" w:w="158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0"/>
              </w:rPr>
              <w:t>Код учня та вміння</w:t>
            </w:r>
          </w:p>
        </w:tc>
        <w:tc>
          <w:tcPr>
            <w:tcW w:type="dxa" w:w="169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0"/>
              </w:rPr>
              <w:t>Початкова перевірка</w:t>
            </w:r>
          </w:p>
        </w:tc>
        <w:tc>
          <w:tcPr>
            <w:tcW w:type="dxa" w:w="169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0"/>
              </w:rPr>
              <w:t>Повторна перевірка</w:t>
            </w:r>
          </w:p>
        </w:tc>
        <w:tc>
          <w:tcPr>
            <w:tcW w:type="dxa" w:w="288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0"/>
              </w:rPr>
              <w:t>Спостереження</w:t>
            </w:r>
          </w:p>
        </w:tc>
        <w:tc>
          <w:tcPr>
            <w:tcW w:type="dxa" w:w="2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0"/>
              </w:rPr>
              <w:t>Подальша дія</w:t>
            </w:r>
          </w:p>
        </w:tc>
      </w:tr>
      <w:tr>
        <w:trPr>
          <w:cantSplit/>
          <w:trHeight w:val="835"/>
        </w:trPr>
        <w:tc>
          <w:tcPr>
            <w:tcW w:type="dxa" w:w="158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0"/>
              </w:rPr>
            </w:r>
          </w:p>
        </w:tc>
        <w:tc>
          <w:tcPr>
            <w:tcW w:type="dxa" w:w="169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0"/>
              </w:rPr>
            </w:r>
          </w:p>
        </w:tc>
        <w:tc>
          <w:tcPr>
            <w:tcW w:type="dxa" w:w="169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0"/>
              </w:rPr>
            </w:r>
          </w:p>
        </w:tc>
        <w:tc>
          <w:tcPr>
            <w:tcW w:type="dxa" w:w="288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0"/>
              </w:rPr>
            </w:r>
          </w:p>
        </w:tc>
        <w:tc>
          <w:tcPr>
            <w:tcW w:type="dxa" w:w="2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0"/>
              </w:rPr>
            </w:r>
          </w:p>
        </w:tc>
      </w:tr>
      <w:tr>
        <w:trPr>
          <w:cantSplit/>
          <w:trHeight w:val="835"/>
        </w:trPr>
        <w:tc>
          <w:tcPr>
            <w:tcW w:type="dxa" w:w="158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0"/>
              </w:rPr>
            </w:r>
          </w:p>
        </w:tc>
        <w:tc>
          <w:tcPr>
            <w:tcW w:type="dxa" w:w="169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0"/>
              </w:rPr>
            </w:r>
          </w:p>
        </w:tc>
        <w:tc>
          <w:tcPr>
            <w:tcW w:type="dxa" w:w="169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0"/>
              </w:rPr>
            </w:r>
          </w:p>
        </w:tc>
        <w:tc>
          <w:tcPr>
            <w:tcW w:type="dxa" w:w="288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0"/>
              </w:rPr>
            </w:r>
          </w:p>
        </w:tc>
        <w:tc>
          <w:tcPr>
            <w:tcW w:type="dxa" w:w="2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0"/>
              </w:rPr>
            </w:r>
          </w:p>
        </w:tc>
      </w:tr>
      <w:tr>
        <w:trPr>
          <w:cantSplit/>
          <w:trHeight w:val="835"/>
        </w:trPr>
        <w:tc>
          <w:tcPr>
            <w:tcW w:type="dxa" w:w="158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0"/>
              </w:rPr>
            </w:r>
          </w:p>
        </w:tc>
        <w:tc>
          <w:tcPr>
            <w:tcW w:type="dxa" w:w="169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0"/>
              </w:rPr>
            </w:r>
          </w:p>
        </w:tc>
        <w:tc>
          <w:tcPr>
            <w:tcW w:type="dxa" w:w="169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0"/>
              </w:rPr>
            </w:r>
          </w:p>
        </w:tc>
        <w:tc>
          <w:tcPr>
            <w:tcW w:type="dxa" w:w="288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0"/>
              </w:rPr>
            </w:r>
          </w:p>
        </w:tc>
        <w:tc>
          <w:tcPr>
            <w:tcW w:type="dxa" w:w="2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0"/>
              </w:rPr>
            </w:r>
          </w:p>
        </w:tc>
      </w:tr>
      <w:tr>
        <w:trPr>
          <w:cantSplit/>
          <w:trHeight w:val="835"/>
        </w:trPr>
        <w:tc>
          <w:tcPr>
            <w:tcW w:type="dxa" w:w="158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0"/>
              </w:rPr>
            </w:r>
          </w:p>
        </w:tc>
        <w:tc>
          <w:tcPr>
            <w:tcW w:type="dxa" w:w="169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0"/>
              </w:rPr>
            </w:r>
          </w:p>
        </w:tc>
        <w:tc>
          <w:tcPr>
            <w:tcW w:type="dxa" w:w="169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0"/>
              </w:rPr>
            </w:r>
          </w:p>
        </w:tc>
        <w:tc>
          <w:tcPr>
            <w:tcW w:type="dxa" w:w="288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0"/>
              </w:rPr>
            </w:r>
          </w:p>
        </w:tc>
        <w:tc>
          <w:tcPr>
            <w:tcW w:type="dxa" w:w="2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0"/>
              </w:rPr>
            </w:r>
          </w:p>
        </w:tc>
      </w:tr>
      <w:tr>
        <w:trPr>
          <w:cantSplit/>
          <w:trHeight w:val="835"/>
        </w:trPr>
        <w:tc>
          <w:tcPr>
            <w:tcW w:type="dxa" w:w="158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0"/>
              </w:rPr>
            </w:r>
          </w:p>
        </w:tc>
        <w:tc>
          <w:tcPr>
            <w:tcW w:type="dxa" w:w="169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0"/>
              </w:rPr>
            </w:r>
          </w:p>
        </w:tc>
        <w:tc>
          <w:tcPr>
            <w:tcW w:type="dxa" w:w="169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0"/>
              </w:rPr>
            </w:r>
          </w:p>
        </w:tc>
        <w:tc>
          <w:tcPr>
            <w:tcW w:type="dxa" w:w="288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0"/>
              </w:rPr>
            </w:r>
          </w:p>
        </w:tc>
        <w:tc>
          <w:tcPr>
            <w:tcW w:type="dxa" w:w="2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0"/>
              </w:rPr>
            </w:r>
          </w:p>
        </w:tc>
      </w:tr>
    </w:tbl>
    <w:p>
      <w:pPr>
        <w:spacing w:after="0"/>
      </w:pPr>
      <w:r>
        <w:rPr>
          <w:b w:val="0"/>
          <w:sz w:val="6"/>
        </w:rPr>
      </w:r>
    </w:p>
    <w:p>
      <w:r>
        <w:rPr>
          <w:b w:val="0"/>
          <w:sz w:val="21"/>
        </w:rPr>
        <w:t>Формат запису: дата; виконано критеріїв / усього. Подальша дія: повторити перевірку, продовжити підтримку, змінити вправи або завершити підтримку.</w:t>
      </w:r>
    </w:p>
    <w:p>
      <w:pPr>
        <w:pStyle w:val="Heading2"/>
      </w:pPr>
      <w:r>
        <w:t>Як прийняти рішення</w:t>
      </w:r>
    </w:p>
    <w:p>
      <w:r>
        <w:rPr>
          <w:b w:val="0"/>
        </w:rPr>
        <w:t>Якщо дитина самостійно виконує потрібне завдання й пояснює спосіб дії, закріплюйте вміння на наступних уроках. Якщо помилка повторюється, поверніться до простішого кроку, змініть пояснення або матеріал. За перерваної перевірки спочатку зберіть достатні дані.</w:t>
      </w:r>
    </w:p>
    <w:p>
      <w:pPr>
        <w:pStyle w:val="Heading2"/>
      </w:pPr>
      <w:r>
        <w:t>Коротке повідомлення батькам</w:t>
      </w:r>
    </w:p>
    <w:p>
      <w:r>
        <w:rPr>
          <w:b w:val="0"/>
        </w:rPr>
        <w:t>«Зараз ми працюємо над умінням __________________. На найближчі два тижні пропоную __________________. Удома можна виконувати __________________ протягом узгодженого часу. Якщо завдання складне, позначте це й повідомте мені. Повторно перевіримо вміння __________________».</w:t>
      </w:r>
    </w:p>
    <w:p>
      <w:pPr>
        <w:pStyle w:val="Heading2"/>
      </w:pPr>
      <w:r>
        <w:t>Зворотний зв’язок учневі</w:t>
      </w:r>
    </w:p>
    <w:p>
      <w:r>
        <w:rPr>
          <w:b w:val="0"/>
        </w:rPr>
        <w:t>«Тобі вже вдається __________________. Ще потренуємо __________________. Почнемо з __________________. Наприкінці ти спробуєш подібне завдання самостійно».</w:t>
      </w:r>
    </w:p>
    <w:p>
      <w:r>
        <w:rPr>
          <w:b w:val="0"/>
          <w:sz w:val="21"/>
        </w:rPr>
        <w:t>Підтримку плануйте з урахуванням втоми, доступу до матеріалів і можливості отримати пояснення. Обсяг домашніх вправ узгоджуйте з дитиною та родиною.</w:t>
      </w:r>
    </w:p>
    <w:p>
      <w:pPr>
        <w:pStyle w:val="Heading1"/>
        <w:pageBreakBefore/>
      </w:pPr>
      <w:r>
        <w:t>Приклад для початкової школи</w:t>
      </w:r>
    </w:p>
    <w:p>
      <w:r>
        <w:rPr>
          <w:b w:val="0"/>
          <w:sz w:val="21"/>
        </w:rPr>
        <w:t>Умовний приклад заповнення. Числа й групи наведено для пояснення; замініть їх результатами свого класу.</w:t>
      </w:r>
    </w:p>
    <w:p>
      <w:r>
        <w:rPr>
          <w:b w:val="0"/>
        </w:rPr>
        <w:t>3 клас. Базові вміння після 2 класу. Групи формуються окремо за кожним умінням. Завдання й відповіді містяться в діагностичному комплекті.</w:t>
      </w:r>
    </w:p>
    <w:p>
      <w:pPr>
        <w:pStyle w:val="Heading2"/>
      </w:pPr>
      <w:r>
        <w:t>Що показала діагностика</w:t>
      </w:r>
    </w:p>
    <w:p>
      <w:r>
        <w:rPr>
          <w:b w:val="0"/>
          <w:sz w:val="21"/>
        </w:rPr>
        <w:t>П2. У групі з 4 учнів троє переказали один факт замість головної думки тексту.</w:t>
      </w:r>
    </w:p>
    <w:p>
      <w:r>
        <w:rPr>
          <w:b w:val="0"/>
          <w:sz w:val="21"/>
        </w:rPr>
        <w:t>П3. У групі з 5 учнів четверо помилилися хоча б в одній дії з переходом через десяток.</w:t>
      </w:r>
    </w:p>
    <w:p>
      <w:r>
        <w:rPr>
          <w:b w:val="0"/>
          <w:sz w:val="21"/>
        </w:rPr>
        <w:t>П5. Троє учнів додали всі числа в умові без пояснення потрібної дії.</w:t>
      </w:r>
    </w:p>
    <w:p>
      <w:pPr>
        <w:pStyle w:val="Heading2"/>
      </w:pPr>
      <w:r>
        <w:t>Робота протягом двох тижнів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987"/>
        <w:gridCol w:w="4493"/>
        <w:gridCol w:w="3686"/>
      </w:tblGrid>
      <w:tr>
        <w:trPr>
          <w:tblHeader w:val="true"/>
          <w:cantSplit/>
        </w:trPr>
        <w:tc>
          <w:tcPr>
            <w:tcW w:type="dxa" w:w="198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1"/>
              </w:rPr>
              <w:t>Вміння</w:t>
            </w:r>
          </w:p>
        </w:tc>
        <w:tc>
          <w:tcPr>
            <w:tcW w:type="dxa" w:w="449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1"/>
              </w:rPr>
              <w:t>Дії та матеріали</w:t>
            </w:r>
          </w:p>
        </w:tc>
        <w:tc>
          <w:tcPr>
            <w:tcW w:type="dxa" w:w="368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1"/>
              </w:rPr>
              <w:t>Очікуваний результат і перевірка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П2</w:t>
              <w:br/>
              <w:t>Головна думка</w:t>
            </w:r>
          </w:p>
        </w:tc>
        <w:tc>
          <w:tcPr>
            <w:tcW w:type="dxa" w:w="449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Прочитати короткий текст. Порівняти два заголовки. Обрати влучніший і пояснити вибір. Потім сформулювати головну думку одним реченням. Матеріал: вправи для початкової школи.</w:t>
            </w:r>
          </w:p>
        </w:tc>
        <w:tc>
          <w:tcPr>
            <w:tcW w:type="dxa" w:w="368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Учень формулює думку, що охоплює весь текст. Перевірка: завдання 2 варіанта Б.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П3</w:t>
              <w:br/>
              <w:t>Обчислення</w:t>
            </w:r>
          </w:p>
        </w:tc>
        <w:tc>
          <w:tcPr>
            <w:tcW w:type="dxa" w:w="449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Показати розклад числа на десятки й одиниці. Розв’язати один приклад разом, один з опорою, два самостійно. Помилки розібрати на предметній моделі або числовій прямій.</w:t>
            </w:r>
          </w:p>
        </w:tc>
        <w:tc>
          <w:tcPr>
            <w:tcW w:type="dxa" w:w="368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Самостійно виконує додавання і віднімання. Перевірка: два вирази завдання 3 варіанта Б.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П5</w:t>
              <w:br/>
              <w:t>Задача в одну дію</w:t>
            </w:r>
          </w:p>
        </w:tc>
        <w:tc>
          <w:tcPr>
            <w:tcW w:type="dxa" w:w="449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Підкреслити запитання; зобразити умову; назвати дію й пояснити її. Розв’язати задачу зі зміненими числами.</w:t>
            </w:r>
          </w:p>
        </w:tc>
        <w:tc>
          <w:tcPr>
            <w:tcW w:type="dxa" w:w="368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Добирає відповідну дію та записує відповідь. Перевірка: завдання 5 варіанта Б.</w:t>
            </w:r>
          </w:p>
        </w:tc>
      </w:tr>
    </w:tbl>
    <w:p>
      <w:pPr>
        <w:spacing w:after="0"/>
      </w:pPr>
      <w:r>
        <w:rPr>
          <w:b w:val="0"/>
          <w:sz w:val="6"/>
        </w:rPr>
      </w:r>
    </w:p>
    <w:p>
      <w:pPr>
        <w:pStyle w:val="Heading2"/>
      </w:pPr>
      <w:r>
        <w:t>Після повторної перевірки</w:t>
      </w:r>
    </w:p>
    <w:p>
      <w:r>
        <w:rPr>
          <w:b w:val="0"/>
        </w:rPr>
        <w:t>Для кожного учня зіставте результати А і Б за П2, П3 та П5. За потреби дайте ще одне нове завдання на те саме вміння. Учням, які плутають головну думку з деталлю, залиште вправи на вибір заголовка; решті запропонуйте текст без готових заголовків.</w:t>
      </w:r>
    </w:p>
    <w:p>
      <w:r>
        <w:rPr>
          <w:b w:val="0"/>
          <w:sz w:val="21"/>
        </w:rPr>
        <w:t>Умовний формат: 5–7 хвилин на двох або трьох уроках щотижня; за потреби коротка консультація. Частоту змінюйте відповідно до навантаження та умов навчання.</w:t>
      </w:r>
    </w:p>
    <w:p>
      <w:pPr>
        <w:pStyle w:val="Heading1"/>
        <w:pageBreakBefore/>
      </w:pPr>
      <w:r>
        <w:t>Приклад з української мови</w:t>
      </w:r>
    </w:p>
    <w:p>
      <w:r>
        <w:rPr>
          <w:b w:val="0"/>
          <w:sz w:val="21"/>
        </w:rPr>
        <w:t>Умовний приклад заповнення. Числа й групи наведено для пояснення; замініть їх результатами свого класу.</w:t>
      </w:r>
    </w:p>
    <w:p>
      <w:r>
        <w:rPr>
          <w:b w:val="0"/>
        </w:rPr>
        <w:t>5 клас. Базові вміння читати з розумінням і розбирати просте речення. Чотири вміння перевіряються окремо; пріоритетними в цьому прикладі є три.</w:t>
      </w:r>
    </w:p>
    <w:p>
      <w:pPr>
        <w:pStyle w:val="Heading2"/>
      </w:pPr>
      <w:r>
        <w:t>Що показала діагностика</w:t>
      </w:r>
    </w:p>
    <w:p>
      <w:r>
        <w:rPr>
          <w:b w:val="0"/>
          <w:sz w:val="21"/>
        </w:rPr>
        <w:t>У1. Четверо з 6 учнів групи правильно відповіли лише на одне з двох запитань до тексту.</w:t>
      </w:r>
    </w:p>
    <w:p>
      <w:r>
        <w:rPr>
          <w:b w:val="0"/>
          <w:sz w:val="21"/>
        </w:rPr>
        <w:t>У2. П’ятеро учнів назвали місце події замість головної думки.</w:t>
      </w:r>
    </w:p>
    <w:p>
      <w:r>
        <w:rPr>
          <w:b w:val="0"/>
          <w:sz w:val="21"/>
        </w:rPr>
        <w:t>У3. Четверо учнів правильно знайшли підмет, але помилилися з присудком.</w:t>
      </w:r>
    </w:p>
    <w:p>
      <w:pPr>
        <w:pStyle w:val="Heading2"/>
      </w:pPr>
      <w:r>
        <w:t>Робота протягом двох тижнів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987"/>
        <w:gridCol w:w="4493"/>
        <w:gridCol w:w="3686"/>
      </w:tblGrid>
      <w:tr>
        <w:trPr>
          <w:tblHeader w:val="true"/>
          <w:cantSplit/>
        </w:trPr>
        <w:tc>
          <w:tcPr>
            <w:tcW w:type="dxa" w:w="198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1"/>
              </w:rPr>
              <w:t>Вміння</w:t>
            </w:r>
          </w:p>
        </w:tc>
        <w:tc>
          <w:tcPr>
            <w:tcW w:type="dxa" w:w="449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1"/>
              </w:rPr>
              <w:t>Дії та матеріали</w:t>
            </w:r>
          </w:p>
        </w:tc>
        <w:tc>
          <w:tcPr>
            <w:tcW w:type="dxa" w:w="368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1"/>
              </w:rPr>
              <w:t>Очікуваний результат і перевірка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У1</w:t>
              <w:br/>
              <w:t>Інформація в тексті</w:t>
            </w:r>
          </w:p>
        </w:tc>
        <w:tc>
          <w:tcPr>
            <w:tcW w:type="dxa" w:w="449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Після запитання знайти речення з потрібним фактом. Виділити слова, які підтверджують відповідь. Повторити з іншим текстом.</w:t>
            </w:r>
          </w:p>
        </w:tc>
        <w:tc>
          <w:tcPr>
            <w:tcW w:type="dxa" w:w="368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Самостійно знаходить обидва потрібні факти. Перевірка: завдання 1 варіанта Б.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У2</w:t>
              <w:br/>
              <w:t>Головна думка</w:t>
            </w:r>
          </w:p>
        </w:tc>
        <w:tc>
          <w:tcPr>
            <w:tcW w:type="dxa" w:w="449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Порівняти формулювання теми й головної думки. Відповісти, що автор показує через події. Перевірити, чи охоплює відповідь увесь текст.</w:t>
            </w:r>
          </w:p>
        </w:tc>
        <w:tc>
          <w:tcPr>
            <w:tcW w:type="dxa" w:w="368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Формулює основну думку одним реченням. Перевірка: завдання 2 варіанта Б.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У3</w:t>
              <w:br/>
              <w:t>Підмет і присудок</w:t>
            </w:r>
          </w:p>
        </w:tc>
        <w:tc>
          <w:tcPr>
            <w:tcW w:type="dxa" w:w="449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У простому реченні знайти, про кого або про що йдеться, та що про це сказано. Поставити запитання. Дібрати власні речення за зразком.</w:t>
            </w:r>
          </w:p>
        </w:tc>
        <w:tc>
          <w:tcPr>
            <w:tcW w:type="dxa" w:w="368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Правильно визначає обидва головні члени. Перевірка: завдання 3 варіанта Б.</w:t>
            </w:r>
          </w:p>
        </w:tc>
      </w:tr>
    </w:tbl>
    <w:p>
      <w:pPr>
        <w:spacing w:after="0"/>
      </w:pPr>
      <w:r>
        <w:rPr>
          <w:b w:val="0"/>
          <w:sz w:val="6"/>
        </w:rPr>
      </w:r>
    </w:p>
    <w:p>
      <w:pPr>
        <w:pStyle w:val="Heading2"/>
      </w:pPr>
      <w:r>
        <w:t>Після повторної перевірки</w:t>
      </w:r>
    </w:p>
    <w:p>
      <w:r>
        <w:rPr>
          <w:b w:val="0"/>
        </w:rPr>
        <w:t>Перевірте розуміння на новому тексті та реченні. Якщо відповідь правильна лише після підказки, запишіть характер допомоги й продовжте тренування. Для У3 поступово приберіть опорні запитання; для У2 запропонуйте пояснити, чому окрема деталь не передає думку всього тексту.</w:t>
      </w:r>
    </w:p>
    <w:p>
      <w:r>
        <w:rPr>
          <w:b w:val="0"/>
          <w:sz w:val="21"/>
        </w:rPr>
        <w:t>Умовний формат: 5–7 хвилин на двох або трьох уроках щотижня; за потреби коротка консультація. Частоту змінюйте відповідно до навантаження та умов навчання.</w:t>
      </w:r>
    </w:p>
    <w:p>
      <w:pPr>
        <w:pStyle w:val="Heading1"/>
        <w:pageBreakBefore/>
      </w:pPr>
      <w:r>
        <w:t>Приклад з математики</w:t>
      </w:r>
    </w:p>
    <w:p>
      <w:r>
        <w:rPr>
          <w:b w:val="0"/>
          <w:sz w:val="21"/>
        </w:rPr>
        <w:t>Умовний приклад заповнення. Числа й групи наведено для пояснення; замініть їх результатами свого класу.</w:t>
      </w:r>
    </w:p>
    <w:p>
      <w:r>
        <w:rPr>
          <w:b w:val="0"/>
        </w:rPr>
        <w:t>6 клас. Звичайні дроби. Приклад підходить для повторення після попереднього вивчення теми; зіставте завдання зі своєю програмою.</w:t>
      </w:r>
    </w:p>
    <w:p>
      <w:pPr>
        <w:pStyle w:val="Heading2"/>
      </w:pPr>
      <w:r>
        <w:t>Що показала діагностика</w:t>
      </w:r>
    </w:p>
    <w:p>
      <w:r>
        <w:rPr>
          <w:b w:val="0"/>
          <w:sz w:val="21"/>
        </w:rPr>
        <w:t>М1. П’ятеро учнів групи правильно порівняли дроби з однаковими знаменниками, але помилилися з різними.</w:t>
      </w:r>
    </w:p>
    <w:p>
      <w:r>
        <w:rPr>
          <w:b w:val="0"/>
          <w:sz w:val="21"/>
        </w:rPr>
        <w:t>М2. Четверо учнів додали або відняли знаменники разом із чисельниками.</w:t>
      </w:r>
    </w:p>
    <w:p>
      <w:r>
        <w:rPr>
          <w:b w:val="0"/>
          <w:sz w:val="21"/>
        </w:rPr>
        <w:t>М3. Троє учнів не визначили, як знайти частину від кількості.</w:t>
      </w:r>
    </w:p>
    <w:p>
      <w:pPr>
        <w:pStyle w:val="Heading2"/>
      </w:pPr>
      <w:r>
        <w:t>Робота протягом двох тижнів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987"/>
        <w:gridCol w:w="4493"/>
        <w:gridCol w:w="3686"/>
      </w:tblGrid>
      <w:tr>
        <w:trPr>
          <w:tblHeader w:val="true"/>
          <w:cantSplit/>
        </w:trPr>
        <w:tc>
          <w:tcPr>
            <w:tcW w:type="dxa" w:w="198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1"/>
              </w:rPr>
              <w:t>Вміння</w:t>
            </w:r>
          </w:p>
        </w:tc>
        <w:tc>
          <w:tcPr>
            <w:tcW w:type="dxa" w:w="449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1"/>
              </w:rPr>
              <w:t>Дії та матеріали</w:t>
            </w:r>
          </w:p>
        </w:tc>
        <w:tc>
          <w:tcPr>
            <w:tcW w:type="dxa" w:w="368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DCEAF5"/>
          </w:tcPr>
          <w:p>
            <w:pPr>
              <w:spacing w:after="4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21"/>
              </w:rPr>
              <w:t>Очікуваний результат і перевірка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М1</w:t>
              <w:br/>
              <w:t>Порівняння дробів</w:t>
            </w:r>
          </w:p>
        </w:tc>
        <w:tc>
          <w:tcPr>
            <w:tcW w:type="dxa" w:w="449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Показати рівні частини на двох смужках однакової довжини. Перейти до спільного знаменника. Порівняти одну пару разом і дві самостійно.</w:t>
            </w:r>
          </w:p>
        </w:tc>
        <w:tc>
          <w:tcPr>
            <w:tcW w:type="dxa" w:w="368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Порівнює обидві пари дробів. Перевірка: завдання 1 варіанта Б.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М2</w:t>
              <w:br/>
              <w:t>Дії з дробами</w:t>
            </w:r>
          </w:p>
        </w:tc>
        <w:tc>
          <w:tcPr>
            <w:tcW w:type="dxa" w:w="449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Пояснити знаменник як розмір частин. На моделі скласти або прибрати частини. Далі виконати дії з приведенням до спільного знаменника.</w:t>
            </w:r>
          </w:p>
        </w:tc>
        <w:tc>
          <w:tcPr>
            <w:tcW w:type="dxa" w:w="368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Правильно виконує обидві дії. Перевірка: завдання 2 варіанта Б.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М3</w:t>
              <w:br/>
              <w:t>Частина від числа</w:t>
            </w:r>
          </w:p>
        </w:tc>
        <w:tc>
          <w:tcPr>
            <w:tcW w:type="dxa" w:w="449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Знайти одну частину діленням на знаменник; узяти потрібну кількість частин. Записати обчислення й перевірити зміст відповіді.</w:t>
            </w:r>
          </w:p>
        </w:tc>
        <w:tc>
          <w:tcPr>
            <w:tcW w:type="dxa" w:w="368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52" w:lineRule="auto"/>
            </w:pPr>
            <w:r>
              <w:rPr>
                <w:rFonts w:ascii="Arial" w:hAnsi="Arial"/>
                <w:color w:val="000000"/>
                <w:sz w:val="21"/>
              </w:rPr>
              <w:t>Правильно добирає дії та обчислює кількість. Перевірка: завдання 3 варіанта Б.</w:t>
            </w:r>
          </w:p>
        </w:tc>
      </w:tr>
    </w:tbl>
    <w:p>
      <w:pPr>
        <w:spacing w:after="0"/>
      </w:pPr>
      <w:r>
        <w:rPr>
          <w:b w:val="0"/>
          <w:sz w:val="6"/>
        </w:rPr>
      </w:r>
    </w:p>
    <w:p>
      <w:pPr>
        <w:pStyle w:val="Heading2"/>
      </w:pPr>
      <w:r>
        <w:t>Після повторної перевірки</w:t>
      </w:r>
    </w:p>
    <w:p>
      <w:r>
        <w:rPr>
          <w:b w:val="0"/>
        </w:rPr>
        <w:t>Якщо учень правильно обчислює, але не пояснює вибір дії в задачі, дайте нову усну ситуацію з іншими числами. За повторної помилки поверніться до моделі рівних частин. Завершуйте підтримку після самостійного перенесення способу дії на нове завдання.</w:t>
      </w:r>
    </w:p>
    <w:p>
      <w:r>
        <w:rPr>
          <w:b w:val="0"/>
          <w:sz w:val="21"/>
        </w:rPr>
        <w:t>Умовний формат: 5–7 хвилин на двох або трьох уроках щотижня; за потреби коротка консультація. Частоту змінюйте відповідно до навантаження та умов навчання.</w:t>
      </w:r>
    </w:p>
    <w:p>
      <w:pPr>
        <w:pStyle w:val="Heading1"/>
        <w:pageBreakBefore/>
      </w:pPr>
      <w:r>
        <w:t>Адаптація та корисні джерела</w:t>
      </w:r>
    </w:p>
    <w:p>
      <w:pPr>
        <w:pStyle w:val="Heading2"/>
      </w:pPr>
      <w:r>
        <w:t>Як використовувати комплект у своєму класі</w:t>
      </w:r>
    </w:p>
    <w:p>
      <w:r>
        <w:rPr>
          <w:b w:val="0"/>
        </w:rPr>
        <w:t>Зіставте кожне вміння з очікуваними результатами вашої навчальної програми. Запропоновані предметні завдання охоплюють лише кілька базових умінь.</w:t>
      </w:r>
    </w:p>
    <w:p>
      <w:r>
        <w:rPr>
          <w:b w:val="0"/>
        </w:rPr>
        <w:t>Обирайте посильний обсяг. Можна перевірити одне вміння за заняття або поділити роботу на короткі частини. Час на сторінках із завданнями є орієнтовним.</w:t>
      </w:r>
    </w:p>
    <w:p>
      <w:r>
        <w:rPr>
          <w:b w:val="0"/>
        </w:rPr>
        <w:t>Для учнів, які потребують адаптацій, доберіть доступний спосіб відповіді та зафіксуйте умови. Порівнюйте результати за зіставних умов; підказку щодо способу розв’язання позначайте окремо.</w:t>
      </w:r>
    </w:p>
    <w:p>
      <w:r>
        <w:rPr>
          <w:b w:val="0"/>
        </w:rPr>
        <w:t>Для онлайн роботи можна надіслати фото або PDF сторінки й домовитися про спосіб відповіді. Для роботи без інтернету роздрукуйте завдання, приклад і коротку інструкцію.</w:t>
      </w:r>
    </w:p>
    <w:p>
      <w:r>
        <w:rPr>
          <w:b w:val="0"/>
        </w:rPr>
        <w:t>У внутрішніх таблицях можна використовувати коди учнів. Публічні приклади оформлюйте без персональних результатів дітей.</w:t>
      </w:r>
    </w:p>
    <w:p>
      <w:pPr>
        <w:pStyle w:val="Heading2"/>
      </w:pPr>
      <w:r>
        <w:t>Методична основа</w:t>
      </w:r>
    </w:p>
    <w:p>
      <w:r>
        <w:rPr>
          <w:b w:val="0"/>
          <w:sz w:val="21"/>
        </w:rPr>
        <w:t>Форми та предметні завдання цього комплекту розроблено для Освіти+. Логіка роботи спирається на рекомендації МОН і ДСЯО щодо діагностики, планування підтримки та повторної перевірки. Критерії в завданнях є робочими орієнтирами й не встановлюють офіційної шкали оцінювання.</w:t>
      </w:r>
    </w:p>
    <w:p>
      <w:r>
        <w:rPr>
          <w:b/>
          <w:sz w:val="20"/>
        </w:rPr>
        <w:t>МОН 20 січня 2026  МОН оприлюднило посібник із надолуження освітніх втрат</w:t>
      </w:r>
    </w:p>
    <w:p>
      <w:pPr>
        <w:spacing w:after="160"/>
      </w:pPr>
      <w:r>
        <w:rPr>
          <w:b w:val="0"/>
          <w:sz w:val="18"/>
        </w:rPr>
        <w:t>https://mon.gov.ua/news/mon-opryliudnylo-posibnyk-iz-nadoluzhennia-osvitnikh-vtrat</w:t>
      </w:r>
    </w:p>
    <w:p>
      <w:r>
        <w:rPr>
          <w:b/>
          <w:sz w:val="20"/>
        </w:rPr>
        <w:t>МОН 7 жовтня 2026  Надолуження освітніх втрат як учителям використовувати Всеукраїнську школу онлайн</w:t>
      </w:r>
    </w:p>
    <w:p>
      <w:pPr>
        <w:spacing w:after="160"/>
      </w:pPr>
      <w:r>
        <w:rPr>
          <w:b w:val="0"/>
          <w:sz w:val="18"/>
        </w:rPr>
        <w:t>https://mon.gov.ua/news/nadoluzhennia-osvitnikh-vtrat-iak-uchyteliam-vykorystovuvaty-vseukrainsku-shkolu-onlain</w:t>
      </w:r>
    </w:p>
    <w:p>
      <w:r>
        <w:rPr>
          <w:b/>
          <w:sz w:val="20"/>
        </w:rPr>
        <w:t>ДСЯО 27 вересня 2023  Навчальні втрати в умовах війни як учителю їх діагностувати та компенсувати</w:t>
      </w:r>
    </w:p>
    <w:p>
      <w:pPr>
        <w:spacing w:after="160"/>
      </w:pPr>
      <w:r>
        <w:rPr>
          <w:b w:val="0"/>
          <w:sz w:val="18"/>
        </w:rPr>
        <w:t>https://sqe.gov.ua/navchalni-vtrati-v-umovakh-viyni-yak-uchi/</w:t>
      </w:r>
    </w:p>
    <w:p>
      <w:r>
        <w:rPr>
          <w:b w:val="0"/>
          <w:sz w:val="21"/>
        </w:rPr>
        <w:t>Для цифрової діагностики та матеріалів повторення: Всеукраїнська школа онлайн https://lms.e-school.net.ua/ . Добирайте доступні тести за предметом і класом.</w:t>
      </w:r>
    </w:p>
    <w:p>
      <w:r>
        <w:rPr>
          <w:b w:val="0"/>
          <w:sz w:val="18"/>
        </w:rPr>
        <w:t>Матеріали підготовлено 11 жовтня 2026 року.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50" w:right="1037" w:bottom="950" w:left="1037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Освітяник  •  osvitjanyk.dp.ua</w:t>
    </w:r>
    <w:r>
      <w:rPr>
        <w:sz w:val="16"/>
      </w:rPr>
      <w:t xml:space="preserve">       Сторінка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sz w:val="16"/>
      </w:rPr>
      <w:t>ОСВІТА+  /  МАТЕРІАЛИ ДЛЯ ВЧИТЕЛЯ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6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6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подолання освітніх втрат</dc:title>
  <dc:subject>Шаблони та приклади для вчителя</dc:subject>
  <dc:creator>Освітяник</dc:creator>
  <cp:keywords>Освіта+, план подолання освітніх втрат, діагностика, поступ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