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скласти індивідуальний план роботи вчителя на період канікул</w:t>
      </w:r>
    </w:p>
    <w:p>
      <w:pPr>
        <w:spacing w:after="100"/>
      </w:pPr>
      <w:r>
        <w:rPr>
          <w:b w:val="0"/>
        </w:rPr>
        <w:t>Комплект допоможе спланувати робочі дні в канікулярний період. Оберіть універсальний бланк або один із трьох прикладів, замініть реквізити та залиште завдання, які відповідають вашим реальним потребам і посадовим обов’язкам.</w:t>
      </w:r>
    </w:p>
    <w:p>
      <w:pPr>
        <w:pStyle w:val="Heading1"/>
      </w:pPr>
      <w:r>
        <w:t>Як заповнити план</w:t>
      </w:r>
    </w:p>
    <w:p>
      <w:pPr>
        <w:spacing w:after="100"/>
      </w:pPr>
      <w:r>
        <w:rPr>
          <w:b w:val="0"/>
          <w:sz w:val="21"/>
        </w:rPr>
        <w:t>1. Зазначте заклад освіти, ПІБ, предмет або клас, навчальний рік і фактичні дати канікул. У прикладах дні пронумеровано, щоб їх можна було використати в різних школах.</w:t>
      </w:r>
    </w:p>
    <w:p>
      <w:pPr>
        <w:spacing w:after="100"/>
      </w:pPr>
      <w:r>
        <w:rPr>
          <w:b w:val="0"/>
          <w:sz w:val="21"/>
        </w:rPr>
        <w:t>2. Оберіть посильну кількість завдань на кожний робочий день. Почніть із матеріалів, які знадобляться одразу після канікул.</w:t>
      </w:r>
    </w:p>
    <w:p>
      <w:pPr>
        <w:spacing w:after="100"/>
      </w:pPr>
      <w:r>
        <w:rPr>
          <w:b w:val="0"/>
          <w:sz w:val="21"/>
        </w:rPr>
        <w:t>3. До кожного завдання впишіть очікуваний результат: документ, добірку вправ, висновок, уточнений план або погоджену дію.</w:t>
      </w:r>
    </w:p>
    <w:p>
      <w:pPr>
        <w:spacing w:after="100"/>
      </w:pPr>
      <w:r>
        <w:rPr>
          <w:b w:val="0"/>
          <w:sz w:val="21"/>
        </w:rPr>
        <w:t>4. За потреби додайте графу часу відповідно до встановленого режиму роботи. Погодження оформіть у порядку, прийнятому у вашому закладі.</w:t>
      </w:r>
    </w:p>
    <w:p>
      <w:pPr>
        <w:spacing w:after="100"/>
      </w:pPr>
      <w:r>
        <w:rPr>
          <w:b w:val="0"/>
          <w:sz w:val="21"/>
        </w:rPr>
        <w:t>5. Відмітку про виконання заповнюйте після роботи. Якщо завдання перенесено, зазначте причину та новий строк.</w:t>
      </w:r>
    </w:p>
    <w:p>
      <w:pPr>
        <w:pStyle w:val="Heading1"/>
      </w:pPr>
      <w:r>
        <w:t>Робочі дні та відпустка</w:t>
      </w:r>
    </w:p>
    <w:p>
      <w:pPr>
        <w:spacing w:after="100"/>
      </w:pPr>
      <w:r>
        <w:rPr>
          <w:b w:val="0"/>
          <w:sz w:val="21"/>
        </w:rPr>
        <w:t>Плануйте роботу на період, коли ви виконуєте посадові обов’язки. Дні щорічної відпустки до робочого плану не включайте. Пункт 25 Типових правил, затверджених наказом №455, пов’язує залучення до педагогічної та організаційної роботи під час канікул із періодом поза черговою відпусткою та межами навчального навантаження до канікул. Час початку й закінчення роботи визначають із урахуванням правил закладу та застосовних умов роботи.</w:t>
      </w:r>
    </w:p>
    <w:p>
      <w:pPr>
        <w:spacing w:after="100"/>
      </w:pPr>
      <w:r>
        <w:rPr>
          <w:b w:val="0"/>
          <w:sz w:val="21"/>
        </w:rPr>
        <w:t>Авторські шаблони ОСВ+ можна змінювати. У прикладах не встановлено спільного для всіх учителів графіка годин; кількість днів і завдань також можна коригувати.</w:t>
      </w:r>
    </w:p>
    <w:p>
      <w:pPr>
        <w:spacing w:after="100"/>
      </w:pPr>
      <w:r>
        <w:rPr>
          <w:b w:val="0"/>
          <w:sz w:val="18"/>
        </w:rPr>
        <w:t>Джерело: наказ Міністерства освіти України від 20.12.1993 №455, пункти 21 і 25. Текст: https://zakon.rada.gov.ua/go/z0121-94. Перевірено 30.10.2026.</w:t>
      </w:r>
    </w:p>
    <w:p>
      <w:r>
        <w:br w:type="page"/>
      </w:r>
    </w:p>
    <w:p>
      <w:pPr>
        <w:pStyle w:val="Title"/>
      </w:pPr>
      <w:r>
        <w:t>Банк завдань для плану роботи вчителя</w:t>
      </w:r>
    </w:p>
    <w:p>
      <w:pPr>
        <w:spacing w:after="100"/>
      </w:pPr>
      <w:r>
        <w:rPr>
          <w:b w:val="0"/>
          <w:sz w:val="21"/>
        </w:rPr>
        <w:t>Частина 1. Оберіть потрібні завдання й змініть обсяг під свій робочий час. Не потрібно включати весь перелік до одного плану.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13"/>
        <w:gridCol w:w="5371"/>
        <w:gridCol w:w="3240"/>
      </w:tblGrid>
      <w:tr>
        <w:trPr>
          <w:cantSplit/>
          <w:tblHeader/>
        </w:trPr>
        <w:tc>
          <w:tcPr>
            <w:tcW w:type="dxa" w:w="1613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Напрям</w:t>
            </w:r>
          </w:p>
        </w:tc>
        <w:tc>
          <w:tcPr>
            <w:tcW w:type="dxa" w:w="5371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Формулювання завдання</w:t>
            </w:r>
          </w:p>
        </w:tc>
        <w:tc>
          <w:tcPr>
            <w:tcW w:type="dxa" w:w="3240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Приклад результату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Планування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Уточнити послідовність найближчих тем з урахуванням фактичного темпу класу.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Оновлений фрагмент планування.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Планування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Визначити цілі першого уроку після канікул і критерії виконання завдання.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План уроку з очікуваними результатами.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Планування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завдання для короткого повторення перед новою темою.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Добірка з п’яти завдань і відповідей.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Матеріали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Створити два варіанти робочого аркуша на одну навчальну навичку.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Два аркуші різної складності.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Матеріали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демонстраційний приклад з поясненням послідовності дій.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Один приклад із коментарями.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Матеріали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Уточнити запитання до тексту, відео або навчального досліду.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П’ять запитань з орієнтирами відповідей.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Оцінювання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Проаналізувати помилки в одній виконаній роботі без виставлення нових оцінок.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Перелік труднощів і наступних дій.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Оцінювання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Укласти зрозумілі учням критерії до майбутнього завдання.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Картка з трьома або чотирма критеріями.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Оцінювання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Розробити запитання для короткої рефлексії наприкінці уроку.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Картка самооцінювання з трьома запитаннями.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Підтримка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Спростити мовне оформлення інструкції зі збереженням навчальної мети.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Одна інструкція з чіткими кроками.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Підтримка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Добрати доступні способи подання обраного завдання з урахуванням потреб учня.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Матеріал в узгодженому доступному форматі.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Підтримка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матеріали для повторення однієї виявленої прогалини.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Два або три тренувальні завдання.</w:t>
            </w:r>
          </w:p>
        </w:tc>
      </w:tr>
    </w:tbl>
    <w:p>
      <w:pPr>
        <w:spacing w:after="60"/>
      </w:pPr>
      <w:r>
        <w:rPr>
          <w:b w:val="0"/>
        </w:rPr>
      </w:r>
    </w:p>
    <w:p>
      <w:r>
        <w:br w:type="page"/>
      </w:r>
    </w:p>
    <w:p>
      <w:pPr>
        <w:pStyle w:val="Title"/>
      </w:pPr>
      <w:r>
        <w:t>Банк завдань для плану роботи вчителя</w:t>
      </w:r>
    </w:p>
    <w:p>
      <w:pPr>
        <w:spacing w:after="100"/>
      </w:pPr>
      <w:r>
        <w:rPr>
          <w:b w:val="0"/>
          <w:sz w:val="21"/>
        </w:rPr>
        <w:t>Частина 2. Оберіть потрібні завдання й змініть обсяг під свій робочий час. Не потрібно включати весь перелік до одного плану.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13"/>
        <w:gridCol w:w="5371"/>
        <w:gridCol w:w="3240"/>
      </w:tblGrid>
      <w:tr>
        <w:trPr>
          <w:cantSplit/>
          <w:tblHeader/>
        </w:trPr>
        <w:tc>
          <w:tcPr>
            <w:tcW w:type="dxa" w:w="1613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Напрям</w:t>
            </w:r>
          </w:p>
        </w:tc>
        <w:tc>
          <w:tcPr>
            <w:tcW w:type="dxa" w:w="5371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Формулювання завдання</w:t>
            </w:r>
          </w:p>
        </w:tc>
        <w:tc>
          <w:tcPr>
            <w:tcW w:type="dxa" w:w="3240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Приклад результату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Самоосвіта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Опрацювати одну фахову статтю та визначити спосіб використання її ідеї.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Короткі нотатки й одна запланована зміна.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Самоосвіта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Переглянути обраний вебінар і випробувати один продемонстрований прийом.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Навчальний матеріал із застосованим прийомом.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Самоосвіта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Протестувати цифровий інструмент на навчальному завданні без персональних даних.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Одна перевірена вправа або демонстрація.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Співпраця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пропозицію до засідання методичного об’єднання.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Тези й приклад навчального матеріалу.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Співпраця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Узгодити з колегою зміст міжпредметного завдання.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Погоджений задум і розподіл дій.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Співпраця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Обговорити з асистентом учителя доступність підготовлених матеріалів за потреби.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Перелік погоджених адаптацій.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Класне керівництво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Уточнити виховні завдання на найближчий навчальний період.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Оновлений фрагмент плану.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Класне керівництво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матеріал для класної години про взаємоповагу.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Короткий сценарій і дві ситуаційні вправи.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Класне керівництво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індивідуальну консультацію за конкретним зверненням батьків.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План розмови; після зустрічі — домовленості.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Організація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Упорядкувати файли з матеріалами однієї навчальної теми.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Папка з назвами файлів і готовими версіями.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Організація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Перевірити посилання, дозволи доступу та читабельність робочих аркушів.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Виправлені файли й робочі посилання.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Організація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Підбити підсумки виконання власного плану та перенести незавершені завдання.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Короткий підсумок і нові строки виконання.</w:t>
            </w:r>
          </w:p>
        </w:tc>
      </w:tr>
    </w:tbl>
    <w:p>
      <w:pPr>
        <w:spacing w:after="60"/>
      </w:pPr>
      <w:r>
        <w:rPr>
          <w:b w:val="0"/>
        </w:rPr>
      </w:r>
    </w:p>
    <w:p>
      <w:r>
        <w:br w:type="page"/>
      </w:r>
    </w:p>
    <w:p>
      <w:pPr>
        <w:pStyle w:val="Title"/>
      </w:pPr>
      <w:r>
        <w:t>Як адаптувати план до різних канікул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2088"/>
        <w:gridCol w:w="8136"/>
      </w:tblGrid>
      <w:tr>
        <w:trPr>
          <w:cantSplit/>
          <w:tblHeader/>
        </w:trPr>
        <w:tc>
          <w:tcPr>
            <w:tcW w:type="dxa" w:w="2088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2"/>
              </w:rPr>
              <w:t>Період</w:t>
            </w:r>
          </w:p>
        </w:tc>
        <w:tc>
          <w:tcPr>
            <w:tcW w:type="dxa" w:w="8136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На чому зосередитися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2"/>
              </w:rPr>
              <w:t>Осінні канікули</w:t>
            </w:r>
          </w:p>
        </w:tc>
        <w:tc>
          <w:tcPr>
            <w:tcW w:type="dxa" w:w="8136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Перші результати навчання, труднощі адаптації, матеріали для повторення та підтримки учнів.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2"/>
              </w:rPr>
              <w:t>Зимові канікули</w:t>
            </w:r>
          </w:p>
        </w:tc>
        <w:tc>
          <w:tcPr>
            <w:tcW w:type="dxa" w:w="8136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Підсумки семестру, коригування найближчого планування, підготовка до нового навчального періоду.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2"/>
              </w:rPr>
              <w:t>Весняні канікули</w:t>
            </w:r>
          </w:p>
        </w:tc>
        <w:tc>
          <w:tcPr>
            <w:tcW w:type="dxa" w:w="8136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Динаміка навчального поступу, закріплення складних тем, підготовка завершального періоду року.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2"/>
              </w:rPr>
              <w:t>Літні канікули</w:t>
            </w:r>
          </w:p>
        </w:tc>
        <w:tc>
          <w:tcPr>
            <w:tcW w:type="dxa" w:w="8136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Лише робочі дні поза відпусткою: підсумки року, впорядкування матеріалів, підготовка до наступного навчального року.</w:t>
            </w:r>
          </w:p>
        </w:tc>
      </w:tr>
    </w:tbl>
    <w:p>
      <w:pPr>
        <w:spacing w:after="60"/>
      </w:pPr>
      <w:r>
        <w:rPr>
          <w:b w:val="0"/>
        </w:rPr>
      </w:r>
    </w:p>
    <w:p>
      <w:pPr>
        <w:pStyle w:val="Heading1"/>
      </w:pPr>
      <w:r>
        <w:t>Як зафіксувати виконання</w:t>
      </w:r>
    </w:p>
    <w:p>
      <w:pPr>
        <w:spacing w:after="100"/>
      </w:pPr>
      <w:r>
        <w:rPr>
          <w:b w:val="0"/>
        </w:rPr>
        <w:t>Зазначайте коротко й фактично: «Підготовлено два робочі аркуші», «Уточнено планування теми», «Перенесено на ___ через зміну строку засідання». Посилання на файл або місце його збереження додавайте за потреби.</w:t>
      </w:r>
    </w:p>
    <w:p>
      <w:pPr>
        <w:spacing w:after="100"/>
      </w:pPr>
      <w:r>
        <w:rPr>
          <w:b w:val="0"/>
        </w:rPr>
        <w:t>У роботі з батьками й колегами вказуйте лише реально заплановані зустрічі, які попередньо узгоджено. Усі консультації не потрібно автоматично переносити на час канікул.</w:t>
      </w:r>
    </w:p>
    <w:p>
      <w:pPr>
        <w:pStyle w:val="Heading1"/>
      </w:pPr>
      <w:r>
        <w:t>Підсумок за потреби</w:t>
      </w:r>
    </w:p>
    <w:p>
      <w:pPr>
        <w:spacing w:after="100"/>
      </w:pPr>
      <w:r>
        <w:rPr>
          <w:b w:val="0"/>
        </w:rPr>
        <w:t>Виконано ___________________________________________________________</w:t>
        <w:br/>
        <w:t>_____________________________________________________________________</w:t>
      </w:r>
    </w:p>
    <w:p>
      <w:pPr>
        <w:spacing w:after="100"/>
      </w:pPr>
      <w:r>
        <w:rPr>
          <w:b w:val="0"/>
        </w:rPr>
        <w:t>Перенесено та причини _______________________________________________</w:t>
        <w:br/>
        <w:t>_____________________________________________________________________</w:t>
      </w:r>
    </w:p>
    <w:p>
      <w:pPr>
        <w:spacing w:after="100"/>
      </w:pPr>
      <w:r>
        <w:rPr>
          <w:b w:val="0"/>
        </w:rPr>
        <w:t>Що використаю після канікул _________________________________________</w:t>
        <w:br/>
        <w:t>_____________________________________________________________________</w:t>
      </w:r>
    </w:p>
    <w:p>
      <w:pPr>
        <w:pStyle w:val="Heading1"/>
      </w:pPr>
      <w:r>
        <w:t>Перед друком</w:t>
      </w:r>
    </w:p>
    <w:p>
      <w:pPr>
        <w:spacing w:after="100"/>
      </w:pPr>
      <w:r>
        <w:rPr>
          <w:b w:val="0"/>
        </w:rPr>
        <w:t>Перевірте ПІБ, назву закладу, дати й кількість робочих днів. Приберіть чужі для вашої посади завдання. Заповніть порожні поля, видаліть підказки та додайте потрібні рядки. Не зазначайте в загальному плані зайвих персональних відомостей про дітей.</w:t>
      </w:r>
    </w:p>
    <w:p>
      <w:pPr>
        <w:spacing w:after="100"/>
      </w:pPr>
      <w:r>
        <w:rPr>
          <w:b w:val="0"/>
          <w:sz w:val="19"/>
        </w:rPr>
        <w:t>Підготовлено ОСВ+ для вчителів. Текст і приклади можна редагувати під потреби свого закладу.</w:t>
      </w:r>
    </w:p>
    <w:sectPr w:rsidR="00FC693F" w:rsidRPr="0006063C" w:rsidSect="00034616"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54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4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Індивідуальний план роботи вчителя на період канікул</dc:title>
  <dc:subject>Редагований бланк, приклади та поради для вчителя</dc:subject>
  <dc:creator>Освіта+ |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