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Індивідуальний навчальний план</w:t>
        <w:br/>
        <w:t>учня з особливими освітніми потребами</w:t>
      </w:r>
    </w:p>
    <w:p>
      <w:pPr>
        <w:spacing w:after="60"/>
      </w:pPr>
      <w:r>
        <w:rPr>
          <w:b w:val="0"/>
          <w:sz w:val="19"/>
        </w:rPr>
        <w:t>СХВАЛЕНО педагогічною радою: протокол від __________ № ______</w:t>
      </w:r>
    </w:p>
    <w:p>
      <w:pPr>
        <w:spacing w:after="100"/>
      </w:pPr>
      <w:r>
        <w:rPr>
          <w:b w:val="0"/>
          <w:sz w:val="19"/>
        </w:rPr>
        <w:t>ЗАТВЕРДЖУЮ  Керівник __________________  Підпис _________  Дата _________</w:t>
      </w:r>
    </w:p>
    <w:p>
      <w:pPr>
        <w:spacing w:after="80"/>
      </w:pPr>
      <w:r>
        <w:rPr>
          <w:b w:val="0"/>
          <w:sz w:val="20"/>
        </w:rPr>
        <w:t>Заклад освіти: ___________________________________________________</w:t>
      </w:r>
    </w:p>
    <w:p>
      <w:pPr>
        <w:spacing w:after="80"/>
      </w:pPr>
      <w:r>
        <w:rPr>
          <w:b w:val="0"/>
          <w:sz w:val="20"/>
        </w:rPr>
        <w:t>Прізвище та власне ім’я учня: _________________________________________</w:t>
      </w:r>
    </w:p>
    <w:p>
      <w:pPr>
        <w:spacing w:after="80"/>
      </w:pPr>
      <w:r>
        <w:rPr>
          <w:b w:val="0"/>
          <w:sz w:val="20"/>
        </w:rPr>
        <w:t>Клас і навчальний рік: _______________________________________________</w:t>
      </w:r>
    </w:p>
    <w:p>
      <w:pPr>
        <w:spacing w:after="80"/>
      </w:pPr>
      <w:r>
        <w:rPr>
          <w:b w:val="0"/>
          <w:sz w:val="20"/>
        </w:rPr>
        <w:t>Освітня програма закладу: ___________________________________________</w:t>
      </w:r>
    </w:p>
    <w:p>
      <w:pPr>
        <w:spacing w:after="80"/>
      </w:pPr>
      <w:r>
        <w:rPr>
          <w:b w:val="0"/>
          <w:sz w:val="20"/>
        </w:rPr>
        <w:t>Період дії плану: ________________________________________________</w:t>
      </w:r>
    </w:p>
    <w:p>
      <w:pPr>
        <w:spacing w:after="80"/>
      </w:pPr>
      <w:r>
        <w:rPr>
          <w:b w:val="0"/>
          <w:sz w:val="20"/>
        </w:rPr>
        <w:t>Рівень підтримки та підстави: _____________________________________</w:t>
      </w:r>
    </w:p>
    <w:p>
      <w:pPr>
        <w:spacing w:after="100"/>
      </w:pPr>
      <w:r>
        <w:rPr>
          <w:b w:val="0"/>
          <w:sz w:val="20"/>
        </w:rPr>
        <w:t>Потреба в ІНП та рішення команди: __________________________________________</w:t>
        <w:br/>
        <w:t>_________________________________________________________________________</w:t>
      </w:r>
    </w:p>
    <w:p>
      <w:pPr>
        <w:pStyle w:val="Heading1"/>
      </w:pPr>
      <w:r>
        <w:t>Навчальні предмети та інтегровані курси</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4" w:type="dxa"/>
          <w:bottom w:w="64" w:type="dxa"/>
          <w:left w:w="64" w:type="dxa"/>
          <w:right w:w="64" w:type="dxa"/>
        </w:tblCellMar>
      </w:tblPr>
      <w:tblGrid>
        <w:gridCol w:w="576"/>
        <w:gridCol w:w="7416"/>
        <w:gridCol w:w="2290"/>
      </w:tblGrid>
      <w:tr>
        <w:trPr>
          <w:cantSplit/>
          <w:tblHeader/>
        </w:trPr>
        <w:tc>
          <w:tcPr>
            <w:tcW w:type="dxa" w:w="576"/>
            <w:vAlign w:val="center"/>
            <w:shd w:fill="E8EFF5"/>
          </w:tcPr>
          <w:p>
            <w:pPr>
              <w:spacing w:after="0" w:line="245" w:lineRule="auto"/>
              <w:jc w:val="center"/>
            </w:pPr>
            <w:r>
              <w:rPr>
                <w:b/>
                <w:sz w:val="20"/>
              </w:rPr>
              <w:t>№</w:t>
            </w:r>
          </w:p>
        </w:tc>
        <w:tc>
          <w:tcPr>
            <w:tcW w:type="dxa" w:w="7416"/>
            <w:vAlign w:val="center"/>
            <w:shd w:fill="E8EFF5"/>
          </w:tcPr>
          <w:p>
            <w:pPr>
              <w:spacing w:after="0" w:line="245" w:lineRule="auto"/>
            </w:pPr>
            <w:r>
              <w:rPr>
                <w:b/>
                <w:sz w:val="20"/>
              </w:rPr>
              <w:t>Навчальний предмет або інтегрований курс</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576"/>
            <w:vAlign w:val="center"/>
            <w:shd w:fill="FFFFFF"/>
          </w:tcPr>
          <w:p>
            <w:pPr>
              <w:spacing w:after="0" w:line="245" w:lineRule="auto"/>
              <w:jc w:val="center"/>
            </w:pPr>
            <w:r>
              <w:rPr>
                <w:b w:val="0"/>
                <w:sz w:val="20"/>
              </w:rPr>
              <w:t>1</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2</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3</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4</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5</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6</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7</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8</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9</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10</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11</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12</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r>
          </w:p>
        </w:tc>
        <w:tc>
          <w:tcPr>
            <w:tcW w:type="dxa" w:w="7416"/>
            <w:vAlign w:val="center"/>
            <w:shd w:fill="FFFFFF"/>
          </w:tcPr>
          <w:p>
            <w:pPr>
              <w:spacing w:after="0" w:line="245" w:lineRule="auto"/>
            </w:pPr>
            <w:r>
              <w:rPr>
                <w:b w:val="0"/>
                <w:sz w:val="20"/>
              </w:rPr>
              <w:t>Разом за навчальними предметами та курсами  А</w:t>
            </w:r>
          </w:p>
        </w:tc>
        <w:tc>
          <w:tcPr>
            <w:tcW w:type="dxa" w:w="2290"/>
            <w:vAlign w:val="center"/>
            <w:shd w:fill="FFFFFF"/>
          </w:tcPr>
          <w:p>
            <w:pPr>
              <w:spacing w:after="0" w:line="245" w:lineRule="auto"/>
              <w:jc w:val="center"/>
            </w:pPr>
            <w:r>
              <w:rPr>
                <w:b w:val="0"/>
                <w:sz w:val="20"/>
              </w:rPr>
              <w:t>______</w:t>
            </w:r>
          </w:p>
        </w:tc>
      </w:tr>
    </w:tbl>
    <w:p>
      <w:pPr>
        <w:spacing w:after="20"/>
      </w:pPr>
      <w:r>
        <w:rPr>
          <w:b w:val="0"/>
        </w:rPr>
      </w:r>
    </w:p>
    <w:p>
      <w:pPr>
        <w:spacing w:after="0"/>
      </w:pPr>
      <w:r>
        <w:rPr>
          <w:b w:val="0"/>
          <w:sz w:val="19"/>
        </w:rPr>
        <w:t>Назви предметів і кількість рядків можна змінювати. Години переносіть із погодженого для учня розподілу на основі освітньої програми закладу.</w:t>
      </w:r>
    </w:p>
    <w:p>
      <w:r>
        <w:br w:type="page"/>
      </w:r>
    </w:p>
    <w:p>
      <w:pPr>
        <w:pStyle w:val="Title"/>
      </w:pPr>
      <w:r>
        <w:t>Заняття з корекції та розвитку і підсумки навантаження</w:t>
      </w:r>
    </w:p>
    <w:p>
      <w:pPr>
        <w:spacing w:after="100"/>
      </w:pPr>
      <w:r>
        <w:rPr>
          <w:b w:val="0"/>
          <w:sz w:val="20"/>
        </w:rPr>
        <w:t>Учень ______________________________  Клас ______  Навчальний рік __________</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576"/>
        <w:gridCol w:w="7416"/>
        <w:gridCol w:w="2290"/>
      </w:tblGrid>
      <w:tr>
        <w:trPr>
          <w:cantSplit/>
          <w:tblHeader/>
        </w:trPr>
        <w:tc>
          <w:tcPr>
            <w:tcW w:type="dxa" w:w="576"/>
            <w:vAlign w:val="center"/>
            <w:shd w:fill="E8EFF5"/>
          </w:tcPr>
          <w:p>
            <w:pPr>
              <w:spacing w:after="0" w:line="245" w:lineRule="auto"/>
              <w:jc w:val="center"/>
            </w:pPr>
            <w:r>
              <w:rPr>
                <w:b/>
                <w:sz w:val="20"/>
              </w:rPr>
              <w:t>№</w:t>
            </w:r>
          </w:p>
        </w:tc>
        <w:tc>
          <w:tcPr>
            <w:tcW w:type="dxa" w:w="7416"/>
            <w:vAlign w:val="center"/>
            <w:shd w:fill="E8EFF5"/>
          </w:tcPr>
          <w:p>
            <w:pPr>
              <w:spacing w:after="0" w:line="245" w:lineRule="auto"/>
            </w:pPr>
            <w:r>
              <w:rPr>
                <w:b/>
                <w:sz w:val="20"/>
              </w:rPr>
              <w:t>Напрям корекційно-розвиткових занять</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576"/>
            <w:vAlign w:val="center"/>
            <w:shd w:fill="FFFFFF"/>
          </w:tcPr>
          <w:p>
            <w:pPr>
              <w:spacing w:after="0" w:line="245" w:lineRule="auto"/>
              <w:jc w:val="center"/>
            </w:pPr>
            <w:r>
              <w:rPr>
                <w:b w:val="0"/>
                <w:sz w:val="20"/>
              </w:rPr>
              <w:t>1</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2</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3</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t>4</w:t>
            </w:r>
          </w:p>
        </w:tc>
        <w:tc>
          <w:tcPr>
            <w:tcW w:type="dxa" w:w="7416"/>
            <w:vAlign w:val="center"/>
            <w:shd w:fill="FFFFFF"/>
          </w:tcPr>
          <w:p>
            <w:pPr>
              <w:spacing w:after="0" w:line="245" w:lineRule="auto"/>
            </w:pPr>
            <w:r>
              <w:rPr>
                <w:b w:val="0"/>
                <w:sz w:val="20"/>
              </w:rPr>
              <w:t>________________________________________________</w:t>
            </w:r>
          </w:p>
        </w:tc>
        <w:tc>
          <w:tcPr>
            <w:tcW w:type="dxa" w:w="2290"/>
            <w:vAlign w:val="center"/>
            <w:shd w:fill="FFFFFF"/>
          </w:tcPr>
          <w:p>
            <w:pPr>
              <w:spacing w:after="0" w:line="245" w:lineRule="auto"/>
              <w:jc w:val="center"/>
            </w:pPr>
            <w:r>
              <w:rPr>
                <w:b w:val="0"/>
                <w:sz w:val="20"/>
              </w:rPr>
              <w:t>______</w:t>
            </w:r>
          </w:p>
        </w:tc>
      </w:tr>
      <w:tr>
        <w:trPr>
          <w:cantSplit/>
        </w:trPr>
        <w:tc>
          <w:tcPr>
            <w:tcW w:type="dxa" w:w="576"/>
            <w:vAlign w:val="center"/>
            <w:shd w:fill="FFFFFF"/>
          </w:tcPr>
          <w:p>
            <w:pPr>
              <w:spacing w:after="0" w:line="245" w:lineRule="auto"/>
              <w:jc w:val="center"/>
            </w:pPr>
            <w:r>
              <w:rPr>
                <w:b w:val="0"/>
                <w:sz w:val="20"/>
              </w:rPr>
            </w:r>
          </w:p>
        </w:tc>
        <w:tc>
          <w:tcPr>
            <w:tcW w:type="dxa" w:w="7416"/>
            <w:vAlign w:val="center"/>
            <w:shd w:fill="FFFFFF"/>
          </w:tcPr>
          <w:p>
            <w:pPr>
              <w:spacing w:after="0" w:line="245" w:lineRule="auto"/>
            </w:pPr>
            <w:r>
              <w:rPr>
                <w:b w:val="0"/>
                <w:sz w:val="20"/>
              </w:rPr>
              <w:t>Разом за корекційно-розвитковими напрямами  Б</w:t>
            </w:r>
          </w:p>
        </w:tc>
        <w:tc>
          <w:tcPr>
            <w:tcW w:type="dxa" w:w="2290"/>
            <w:vAlign w:val="center"/>
            <w:shd w:fill="FFFFFF"/>
          </w:tcPr>
          <w:p>
            <w:pPr>
              <w:spacing w:after="0" w:line="245" w:lineRule="auto"/>
              <w:jc w:val="center"/>
            </w:pPr>
            <w:r>
              <w:rPr>
                <w:b w:val="0"/>
                <w:sz w:val="20"/>
              </w:rPr>
              <w:t>______</w:t>
            </w:r>
          </w:p>
        </w:tc>
      </w:tr>
    </w:tbl>
    <w:p>
      <w:pPr>
        <w:spacing w:after="20"/>
      </w:pPr>
      <w:r>
        <w:rPr>
          <w:b w:val="0"/>
        </w:rPr>
      </w:r>
    </w:p>
    <w:p>
      <w:pPr>
        <w:spacing w:after="100"/>
      </w:pPr>
      <w:r>
        <w:rPr>
          <w:b w:val="0"/>
          <w:sz w:val="19"/>
        </w:rPr>
        <w:t>Напрями та години визначайте за ІПР з урахуванням рекомендацій ІРЦ. Розклад і фактичну тривалість занять погоджують окремо з розкладом уроків.</w:t>
      </w:r>
    </w:p>
    <w:p>
      <w:pPr>
        <w:pStyle w:val="Heading1"/>
      </w:pPr>
      <w:r>
        <w:t>Перевірка підсумків за тиждень</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7992"/>
        <w:gridCol w:w="2290"/>
      </w:tblGrid>
      <w:tr>
        <w:trPr>
          <w:cantSplit/>
          <w:tblHeader/>
        </w:trPr>
        <w:tc>
          <w:tcPr>
            <w:tcW w:type="dxa" w:w="7992"/>
            <w:vAlign w:val="center"/>
            <w:shd w:fill="E8EFF5"/>
          </w:tcPr>
          <w:p>
            <w:pPr>
              <w:spacing w:after="0" w:line="245" w:lineRule="auto"/>
            </w:pPr>
            <w:r>
              <w:rPr>
                <w:b/>
                <w:sz w:val="20"/>
              </w:rPr>
              <w:t>Показник</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7992"/>
            <w:vAlign w:val="center"/>
            <w:shd w:fill="FFFFFF"/>
          </w:tcPr>
          <w:p>
            <w:pPr>
              <w:spacing w:after="0" w:line="245" w:lineRule="auto"/>
            </w:pPr>
            <w:r>
              <w:rPr>
                <w:b w:val="0"/>
                <w:sz w:val="20"/>
              </w:rPr>
              <w:t>А. Навчальні предмети та курси</w:t>
            </w:r>
          </w:p>
        </w:tc>
        <w:tc>
          <w:tcPr>
            <w:tcW w:type="dxa" w:w="2290"/>
            <w:vAlign w:val="center"/>
            <w:shd w:fill="FFFFFF"/>
          </w:tcPr>
          <w:p>
            <w:pPr>
              <w:spacing w:after="0" w:line="245" w:lineRule="auto"/>
              <w:jc w:val="center"/>
            </w:pPr>
            <w:r>
              <w:rPr>
                <w:b w:val="0"/>
                <w:sz w:val="20"/>
              </w:rPr>
              <w:t>______</w:t>
            </w:r>
          </w:p>
        </w:tc>
      </w:tr>
      <w:tr>
        <w:trPr>
          <w:cantSplit/>
        </w:trPr>
        <w:tc>
          <w:tcPr>
            <w:tcW w:type="dxa" w:w="7992"/>
            <w:vAlign w:val="center"/>
            <w:shd w:fill="FFFFFF"/>
          </w:tcPr>
          <w:p>
            <w:pPr>
              <w:spacing w:after="0" w:line="245" w:lineRule="auto"/>
            </w:pPr>
            <w:r>
              <w:rPr>
                <w:b w:val="0"/>
                <w:sz w:val="20"/>
              </w:rPr>
              <w:t>Б. Корекційно-розвиткові заняття</w:t>
            </w:r>
          </w:p>
        </w:tc>
        <w:tc>
          <w:tcPr>
            <w:tcW w:type="dxa" w:w="2290"/>
            <w:vAlign w:val="center"/>
            <w:shd w:fill="FFFFFF"/>
          </w:tcPr>
          <w:p>
            <w:pPr>
              <w:spacing w:after="0" w:line="245" w:lineRule="auto"/>
              <w:jc w:val="center"/>
            </w:pPr>
            <w:r>
              <w:rPr>
                <w:b w:val="0"/>
                <w:sz w:val="20"/>
              </w:rPr>
              <w:t>______</w:t>
            </w:r>
          </w:p>
        </w:tc>
      </w:tr>
      <w:tr>
        <w:trPr>
          <w:cantSplit/>
        </w:trPr>
        <w:tc>
          <w:tcPr>
            <w:tcW w:type="dxa" w:w="7992"/>
            <w:vAlign w:val="center"/>
            <w:shd w:fill="FFFFFF"/>
          </w:tcPr>
          <w:p>
            <w:pPr>
              <w:spacing w:after="0" w:line="245" w:lineRule="auto"/>
            </w:pPr>
            <w:r>
              <w:rPr>
                <w:b w:val="0"/>
                <w:sz w:val="20"/>
              </w:rPr>
              <w:t>В. Сумарний плановий обсяг  А + Б</w:t>
            </w:r>
          </w:p>
        </w:tc>
        <w:tc>
          <w:tcPr>
            <w:tcW w:type="dxa" w:w="2290"/>
            <w:vAlign w:val="center"/>
            <w:shd w:fill="FFFFFF"/>
          </w:tcPr>
          <w:p>
            <w:pPr>
              <w:spacing w:after="0" w:line="245" w:lineRule="auto"/>
              <w:jc w:val="center"/>
            </w:pPr>
            <w:r>
              <w:rPr>
                <w:b w:val="0"/>
                <w:sz w:val="20"/>
              </w:rPr>
              <w:t>______</w:t>
            </w:r>
          </w:p>
        </w:tc>
      </w:tr>
      <w:tr>
        <w:trPr>
          <w:cantSplit/>
        </w:trPr>
        <w:tc>
          <w:tcPr>
            <w:tcW w:type="dxa" w:w="7992"/>
            <w:vAlign w:val="center"/>
            <w:shd w:fill="FFFFFF"/>
          </w:tcPr>
          <w:p>
            <w:pPr>
              <w:spacing w:after="0" w:line="245" w:lineRule="auto"/>
            </w:pPr>
            <w:r>
              <w:rPr>
                <w:b w:val="0"/>
                <w:sz w:val="20"/>
              </w:rPr>
              <w:t>Г. Навантаження, яке зіставляємо з граничним</w:t>
            </w:r>
          </w:p>
        </w:tc>
        <w:tc>
          <w:tcPr>
            <w:tcW w:type="dxa" w:w="2290"/>
            <w:vAlign w:val="center"/>
            <w:shd w:fill="FFFFFF"/>
          </w:tcPr>
          <w:p>
            <w:pPr>
              <w:spacing w:after="0" w:line="245" w:lineRule="auto"/>
              <w:jc w:val="center"/>
            </w:pPr>
            <w:r>
              <w:rPr>
                <w:b w:val="0"/>
                <w:sz w:val="20"/>
              </w:rPr>
              <w:t>______</w:t>
            </w:r>
          </w:p>
        </w:tc>
      </w:tr>
      <w:tr>
        <w:trPr>
          <w:cantSplit/>
        </w:trPr>
        <w:tc>
          <w:tcPr>
            <w:tcW w:type="dxa" w:w="7992"/>
            <w:vAlign w:val="center"/>
            <w:shd w:fill="FFFFFF"/>
          </w:tcPr>
          <w:p>
            <w:pPr>
              <w:spacing w:after="0" w:line="245" w:lineRule="auto"/>
            </w:pPr>
            <w:r>
              <w:rPr>
                <w:b w:val="0"/>
                <w:sz w:val="20"/>
              </w:rPr>
              <w:t>Д. Гранично допустиме тижневе навантаження</w:t>
            </w:r>
          </w:p>
        </w:tc>
        <w:tc>
          <w:tcPr>
            <w:tcW w:type="dxa" w:w="2290"/>
            <w:vAlign w:val="center"/>
            <w:shd w:fill="FFFFFF"/>
          </w:tcPr>
          <w:p>
            <w:pPr>
              <w:spacing w:after="0" w:line="245" w:lineRule="auto"/>
              <w:jc w:val="center"/>
            </w:pPr>
            <w:r>
              <w:rPr>
                <w:b w:val="0"/>
                <w:sz w:val="20"/>
              </w:rPr>
              <w:t>______</w:t>
            </w:r>
          </w:p>
        </w:tc>
      </w:tr>
    </w:tbl>
    <w:p>
      <w:pPr>
        <w:spacing w:after="20"/>
      </w:pPr>
      <w:r>
        <w:rPr>
          <w:b w:val="0"/>
        </w:rPr>
      </w:r>
    </w:p>
    <w:p>
      <w:pPr>
        <w:spacing w:after="100"/>
      </w:pPr>
      <w:r>
        <w:rPr>
          <w:b w:val="0"/>
          <w:sz w:val="19"/>
        </w:rPr>
        <w:t>Джерело граничного навантаження та примітки до розрахунку: _________________</w:t>
        <w:br/>
        <w:t>_________________________________________________________________________</w:t>
      </w:r>
    </w:p>
    <w:p>
      <w:pPr>
        <w:spacing w:after="100"/>
      </w:pPr>
      <w:r>
        <w:rPr>
          <w:b w:val="0"/>
          <w:sz w:val="19"/>
        </w:rPr>
        <w:t>Психолого-педагогічні та корекційно-розвиткові заняття не враховуються під час визначення гранично допустимого навантаження. Сумарний плановий обсяг не є кількістю астрономічних годин перебування дитини у школі.</w:t>
      </w:r>
    </w:p>
    <w:p>
      <w:pPr>
        <w:pStyle w:val="Heading1"/>
      </w:pPr>
      <w:r>
        <w:t>Організація навчання та контрольні заходи</w:t>
      </w:r>
    </w:p>
    <w:p>
      <w:pPr>
        <w:spacing w:after="100"/>
      </w:pPr>
      <w:r>
        <w:rPr>
          <w:b w:val="0"/>
          <w:sz w:val="20"/>
        </w:rPr>
        <w:t>Форма, послідовність або темп засвоєння компонентів та участь у контрольних заходах:</w:t>
        <w:br/>
        <w:t>_________________________________________________________________________</w:t>
        <w:br/>
        <w:t>_________________________________________________________________________</w:t>
      </w:r>
    </w:p>
    <w:p>
      <w:pPr>
        <w:pStyle w:val="Heading1"/>
      </w:pPr>
      <w:r>
        <w:t>Розроблення та підписи</w:t>
      </w:r>
    </w:p>
    <w:p>
      <w:pPr>
        <w:spacing w:after="100"/>
      </w:pPr>
      <w:r>
        <w:rPr>
          <w:b w:val="0"/>
          <w:sz w:val="19"/>
        </w:rPr>
        <w:t>Команда супроводу за участю вчителів відповідних предметів; протокол від ______ № ____.</w:t>
        <w:br/>
        <w:t>Розробники або посилання на склад команди: ___________________________________</w:t>
      </w:r>
    </w:p>
    <w:p>
      <w:pPr>
        <w:spacing w:after="100"/>
      </w:pPr>
      <w:r>
        <w:rPr>
          <w:b w:val="0"/>
          <w:sz w:val="20"/>
        </w:rPr>
        <w:t>Один із батьків або законний представник: _________________________________</w:t>
        <w:br/>
        <w:t>Підпис ____________________  Дата ____________________</w:t>
      </w:r>
    </w:p>
    <w:p>
      <w:pPr>
        <w:spacing w:after="0"/>
      </w:pPr>
      <w:r>
        <w:rPr>
          <w:b w:val="0"/>
          <w:sz w:val="17"/>
        </w:rPr>
        <w:t>Авторський шаблон Освіта+. Вимоги звірено 30.10.2026: пункти 11, 14, 15 Порядку №957 та стаття 14 Закону №463-IX.</w:t>
      </w:r>
    </w:p>
    <w:p>
      <w:r>
        <w:br w:type="page"/>
      </w:r>
    </w:p>
    <w:p>
      <w:pPr>
        <w:pStyle w:val="Title"/>
      </w:pPr>
      <w:r>
        <w:t>Індивідуальний навчальний план</w:t>
        <w:br/>
        <w:t>учня з особливими освітніми потребами</w:t>
      </w:r>
    </w:p>
    <w:p>
      <w:pPr>
        <w:spacing w:after="100"/>
      </w:pPr>
      <w:r>
        <w:rPr>
          <w:b w:val="0"/>
          <w:sz w:val="19"/>
        </w:rPr>
        <w:t>Навчальний приклад для умовного учня 4 класу. Години та назви предметів наведено для пояснення заповнення і підрахунку. Для реального учня звірте їх із власною освітньою програмою, ІПР і рішенням команди.</w:t>
      </w:r>
    </w:p>
    <w:p>
      <w:pPr>
        <w:spacing w:after="60"/>
      </w:pPr>
      <w:r>
        <w:rPr>
          <w:b w:val="0"/>
          <w:sz w:val="19"/>
        </w:rPr>
        <w:t>СХВАЛЕНО педагогічною радою: протокол від [дата] № [номер].</w:t>
      </w:r>
    </w:p>
    <w:p>
      <w:pPr>
        <w:spacing w:after="100"/>
      </w:pPr>
      <w:r>
        <w:rPr>
          <w:b w:val="0"/>
          <w:sz w:val="19"/>
        </w:rPr>
        <w:t>ЗАТВЕРДЖУЮ  Керівник [ПІБ]  Підпис __________  Дата __________</w:t>
      </w:r>
    </w:p>
    <w:p>
      <w:pPr>
        <w:spacing w:after="80"/>
      </w:pPr>
      <w:r>
        <w:rPr>
          <w:b w:val="0"/>
          <w:sz w:val="20"/>
        </w:rPr>
        <w:t>Заклад освіти: Умовний ліцей «Освіта»</w:t>
      </w:r>
    </w:p>
    <w:p>
      <w:pPr>
        <w:spacing w:after="80"/>
      </w:pPr>
      <w:r>
        <w:rPr>
          <w:b w:val="0"/>
          <w:sz w:val="20"/>
        </w:rPr>
        <w:t>Прізвище та власне ім’я учня: Учень А — умовне позначення</w:t>
      </w:r>
    </w:p>
    <w:p>
      <w:pPr>
        <w:spacing w:after="80"/>
      </w:pPr>
      <w:r>
        <w:rPr>
          <w:b w:val="0"/>
          <w:sz w:val="20"/>
        </w:rPr>
        <w:t>Клас і навчальний рік: 4 клас; 2026/2027 навчальний рік</w:t>
      </w:r>
    </w:p>
    <w:p>
      <w:pPr>
        <w:spacing w:after="80"/>
      </w:pPr>
      <w:r>
        <w:rPr>
          <w:b w:val="0"/>
          <w:sz w:val="20"/>
        </w:rPr>
        <w:t>Освітня програма закладу: [повна назва, рішення педагогічної ради та реквізити затвердження]</w:t>
      </w:r>
    </w:p>
    <w:p>
      <w:pPr>
        <w:spacing w:after="80"/>
      </w:pPr>
      <w:r>
        <w:rPr>
          <w:b w:val="0"/>
          <w:sz w:val="20"/>
        </w:rPr>
        <w:t>Період дії плану: 2026/2027 навчальний рік</w:t>
      </w:r>
    </w:p>
    <w:p>
      <w:pPr>
        <w:spacing w:after="80"/>
      </w:pPr>
      <w:r>
        <w:rPr>
          <w:b w:val="0"/>
          <w:sz w:val="20"/>
        </w:rPr>
        <w:t>Рівень підтримки та підстави: III; висновок ІРЦ від [дата] № [номер]; ІПР від [дата]</w:t>
      </w:r>
    </w:p>
    <w:p>
      <w:pPr>
        <w:spacing w:after="100"/>
      </w:pPr>
      <w:r>
        <w:rPr>
          <w:b w:val="0"/>
          <w:sz w:val="19"/>
        </w:rPr>
        <w:t>Потреба в ІНП: команда погоджує окремий розподіл навчального навантаження, корекційно-розвиткові напрями та організацію навчання учня. Рішення команди: протокол від [дата] № [номер].</w:t>
      </w:r>
    </w:p>
    <w:p>
      <w:pPr>
        <w:pStyle w:val="Heading1"/>
      </w:pPr>
      <w:r>
        <w:t>Навчальні предмети та інтегровані курси</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4" w:type="dxa"/>
          <w:bottom w:w="64" w:type="dxa"/>
          <w:left w:w="64" w:type="dxa"/>
          <w:right w:w="64" w:type="dxa"/>
        </w:tblCellMar>
      </w:tblPr>
      <w:tblGrid>
        <w:gridCol w:w="576"/>
        <w:gridCol w:w="7416"/>
        <w:gridCol w:w="2290"/>
      </w:tblGrid>
      <w:tr>
        <w:trPr>
          <w:cantSplit/>
          <w:tblHeader/>
        </w:trPr>
        <w:tc>
          <w:tcPr>
            <w:tcW w:type="dxa" w:w="576"/>
            <w:vAlign w:val="center"/>
            <w:shd w:fill="E8EFF5"/>
          </w:tcPr>
          <w:p>
            <w:pPr>
              <w:spacing w:after="0" w:line="245" w:lineRule="auto"/>
              <w:jc w:val="center"/>
            </w:pPr>
            <w:r>
              <w:rPr>
                <w:b/>
                <w:sz w:val="20"/>
              </w:rPr>
              <w:t>№</w:t>
            </w:r>
          </w:p>
        </w:tc>
        <w:tc>
          <w:tcPr>
            <w:tcW w:type="dxa" w:w="7416"/>
            <w:vAlign w:val="center"/>
            <w:shd w:fill="E8EFF5"/>
          </w:tcPr>
          <w:p>
            <w:pPr>
              <w:spacing w:after="0" w:line="245" w:lineRule="auto"/>
            </w:pPr>
            <w:r>
              <w:rPr>
                <w:b/>
                <w:sz w:val="20"/>
              </w:rPr>
              <w:t>Навчальний предмет або інтегрований курс</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576"/>
            <w:vAlign w:val="center"/>
            <w:shd w:fill="FFFFFF"/>
          </w:tcPr>
          <w:p>
            <w:pPr>
              <w:spacing w:after="0" w:line="245" w:lineRule="auto"/>
              <w:jc w:val="center"/>
            </w:pPr>
            <w:r>
              <w:rPr>
                <w:b w:val="0"/>
                <w:sz w:val="20"/>
              </w:rPr>
              <w:t>1</w:t>
            </w:r>
          </w:p>
        </w:tc>
        <w:tc>
          <w:tcPr>
            <w:tcW w:type="dxa" w:w="7416"/>
            <w:vAlign w:val="center"/>
            <w:shd w:fill="FFFFFF"/>
          </w:tcPr>
          <w:p>
            <w:pPr>
              <w:spacing w:after="0" w:line="245" w:lineRule="auto"/>
            </w:pPr>
            <w:r>
              <w:rPr>
                <w:b w:val="0"/>
                <w:sz w:val="20"/>
              </w:rPr>
              <w:t>Українська мова</w:t>
            </w:r>
          </w:p>
        </w:tc>
        <w:tc>
          <w:tcPr>
            <w:tcW w:type="dxa" w:w="2290"/>
            <w:vAlign w:val="center"/>
            <w:shd w:fill="FFFFFF"/>
          </w:tcPr>
          <w:p>
            <w:pPr>
              <w:spacing w:after="0" w:line="245" w:lineRule="auto"/>
              <w:jc w:val="center"/>
            </w:pPr>
            <w:r>
              <w:rPr>
                <w:b w:val="0"/>
                <w:sz w:val="20"/>
              </w:rPr>
              <w:t>5</w:t>
            </w:r>
          </w:p>
        </w:tc>
      </w:tr>
      <w:tr>
        <w:trPr>
          <w:cantSplit/>
        </w:trPr>
        <w:tc>
          <w:tcPr>
            <w:tcW w:type="dxa" w:w="576"/>
            <w:vAlign w:val="center"/>
            <w:shd w:fill="FFFFFF"/>
          </w:tcPr>
          <w:p>
            <w:pPr>
              <w:spacing w:after="0" w:line="245" w:lineRule="auto"/>
              <w:jc w:val="center"/>
            </w:pPr>
            <w:r>
              <w:rPr>
                <w:b w:val="0"/>
                <w:sz w:val="20"/>
              </w:rPr>
              <w:t>2</w:t>
            </w:r>
          </w:p>
        </w:tc>
        <w:tc>
          <w:tcPr>
            <w:tcW w:type="dxa" w:w="7416"/>
            <w:vAlign w:val="center"/>
            <w:shd w:fill="FFFFFF"/>
          </w:tcPr>
          <w:p>
            <w:pPr>
              <w:spacing w:after="0" w:line="245" w:lineRule="auto"/>
            </w:pPr>
            <w:r>
              <w:rPr>
                <w:b w:val="0"/>
                <w:sz w:val="20"/>
              </w:rPr>
              <w:t>Літературне читання</w:t>
            </w:r>
          </w:p>
        </w:tc>
        <w:tc>
          <w:tcPr>
            <w:tcW w:type="dxa" w:w="2290"/>
            <w:vAlign w:val="center"/>
            <w:shd w:fill="FFFFFF"/>
          </w:tcPr>
          <w:p>
            <w:pPr>
              <w:spacing w:after="0" w:line="245" w:lineRule="auto"/>
              <w:jc w:val="center"/>
            </w:pPr>
            <w:r>
              <w:rPr>
                <w:b w:val="0"/>
                <w:sz w:val="20"/>
              </w:rPr>
              <w:t>2</w:t>
            </w:r>
          </w:p>
        </w:tc>
      </w:tr>
      <w:tr>
        <w:trPr>
          <w:cantSplit/>
        </w:trPr>
        <w:tc>
          <w:tcPr>
            <w:tcW w:type="dxa" w:w="576"/>
            <w:vAlign w:val="center"/>
            <w:shd w:fill="FFFFFF"/>
          </w:tcPr>
          <w:p>
            <w:pPr>
              <w:spacing w:after="0" w:line="245" w:lineRule="auto"/>
              <w:jc w:val="center"/>
            </w:pPr>
            <w:r>
              <w:rPr>
                <w:b w:val="0"/>
                <w:sz w:val="20"/>
              </w:rPr>
              <w:t>3</w:t>
            </w:r>
          </w:p>
        </w:tc>
        <w:tc>
          <w:tcPr>
            <w:tcW w:type="dxa" w:w="7416"/>
            <w:vAlign w:val="center"/>
            <w:shd w:fill="FFFFFF"/>
          </w:tcPr>
          <w:p>
            <w:pPr>
              <w:spacing w:after="0" w:line="245" w:lineRule="auto"/>
            </w:pPr>
            <w:r>
              <w:rPr>
                <w:b w:val="0"/>
                <w:sz w:val="20"/>
              </w:rPr>
              <w:t>Іноземна мова</w:t>
            </w:r>
          </w:p>
        </w:tc>
        <w:tc>
          <w:tcPr>
            <w:tcW w:type="dxa" w:w="2290"/>
            <w:vAlign w:val="center"/>
            <w:shd w:fill="FFFFFF"/>
          </w:tcPr>
          <w:p>
            <w:pPr>
              <w:spacing w:after="0" w:line="245" w:lineRule="auto"/>
              <w:jc w:val="center"/>
            </w:pPr>
            <w:r>
              <w:rPr>
                <w:b w:val="0"/>
                <w:sz w:val="20"/>
              </w:rPr>
              <w:t>3</w:t>
            </w:r>
          </w:p>
        </w:tc>
      </w:tr>
      <w:tr>
        <w:trPr>
          <w:cantSplit/>
        </w:trPr>
        <w:tc>
          <w:tcPr>
            <w:tcW w:type="dxa" w:w="576"/>
            <w:vAlign w:val="center"/>
            <w:shd w:fill="FFFFFF"/>
          </w:tcPr>
          <w:p>
            <w:pPr>
              <w:spacing w:after="0" w:line="245" w:lineRule="auto"/>
              <w:jc w:val="center"/>
            </w:pPr>
            <w:r>
              <w:rPr>
                <w:b w:val="0"/>
                <w:sz w:val="20"/>
              </w:rPr>
              <w:t>4</w:t>
            </w:r>
          </w:p>
        </w:tc>
        <w:tc>
          <w:tcPr>
            <w:tcW w:type="dxa" w:w="7416"/>
            <w:vAlign w:val="center"/>
            <w:shd w:fill="FFFFFF"/>
          </w:tcPr>
          <w:p>
            <w:pPr>
              <w:spacing w:after="0" w:line="245" w:lineRule="auto"/>
            </w:pPr>
            <w:r>
              <w:rPr>
                <w:b w:val="0"/>
                <w:sz w:val="20"/>
              </w:rPr>
              <w:t>Математика</w:t>
            </w:r>
          </w:p>
        </w:tc>
        <w:tc>
          <w:tcPr>
            <w:tcW w:type="dxa" w:w="2290"/>
            <w:vAlign w:val="center"/>
            <w:shd w:fill="FFFFFF"/>
          </w:tcPr>
          <w:p>
            <w:pPr>
              <w:spacing w:after="0" w:line="245" w:lineRule="auto"/>
              <w:jc w:val="center"/>
            </w:pPr>
            <w:r>
              <w:rPr>
                <w:b w:val="0"/>
                <w:sz w:val="20"/>
              </w:rPr>
              <w:t>5</w:t>
            </w:r>
          </w:p>
        </w:tc>
      </w:tr>
      <w:tr>
        <w:trPr>
          <w:cantSplit/>
        </w:trPr>
        <w:tc>
          <w:tcPr>
            <w:tcW w:type="dxa" w:w="576"/>
            <w:vAlign w:val="center"/>
            <w:shd w:fill="FFFFFF"/>
          </w:tcPr>
          <w:p>
            <w:pPr>
              <w:spacing w:after="0" w:line="245" w:lineRule="auto"/>
              <w:jc w:val="center"/>
            </w:pPr>
            <w:r>
              <w:rPr>
                <w:b w:val="0"/>
                <w:sz w:val="20"/>
              </w:rPr>
              <w:t>5</w:t>
            </w:r>
          </w:p>
        </w:tc>
        <w:tc>
          <w:tcPr>
            <w:tcW w:type="dxa" w:w="7416"/>
            <w:vAlign w:val="center"/>
            <w:shd w:fill="FFFFFF"/>
          </w:tcPr>
          <w:p>
            <w:pPr>
              <w:spacing w:after="0" w:line="245" w:lineRule="auto"/>
            </w:pPr>
            <w:r>
              <w:rPr>
                <w:b w:val="0"/>
                <w:sz w:val="20"/>
              </w:rPr>
              <w:t>Я досліджую світ</w:t>
            </w:r>
          </w:p>
        </w:tc>
        <w:tc>
          <w:tcPr>
            <w:tcW w:type="dxa" w:w="2290"/>
            <w:vAlign w:val="center"/>
            <w:shd w:fill="FFFFFF"/>
          </w:tcPr>
          <w:p>
            <w:pPr>
              <w:spacing w:after="0" w:line="245" w:lineRule="auto"/>
              <w:jc w:val="center"/>
            </w:pPr>
            <w:r>
              <w:rPr>
                <w:b w:val="0"/>
                <w:sz w:val="20"/>
              </w:rPr>
              <w:t>3</w:t>
            </w:r>
          </w:p>
        </w:tc>
      </w:tr>
      <w:tr>
        <w:trPr>
          <w:cantSplit/>
        </w:trPr>
        <w:tc>
          <w:tcPr>
            <w:tcW w:type="dxa" w:w="576"/>
            <w:vAlign w:val="center"/>
            <w:shd w:fill="FFFFFF"/>
          </w:tcPr>
          <w:p>
            <w:pPr>
              <w:spacing w:after="0" w:line="245" w:lineRule="auto"/>
              <w:jc w:val="center"/>
            </w:pPr>
            <w:r>
              <w:rPr>
                <w:b w:val="0"/>
                <w:sz w:val="20"/>
              </w:rPr>
              <w:t>6</w:t>
            </w:r>
          </w:p>
        </w:tc>
        <w:tc>
          <w:tcPr>
            <w:tcW w:type="dxa" w:w="7416"/>
            <w:vAlign w:val="center"/>
            <w:shd w:fill="FFFFFF"/>
          </w:tcPr>
          <w:p>
            <w:pPr>
              <w:spacing w:after="0" w:line="245" w:lineRule="auto"/>
            </w:pPr>
            <w:r>
              <w:rPr>
                <w:b w:val="0"/>
                <w:sz w:val="20"/>
              </w:rPr>
              <w:t>Дизайн і технології</w:t>
            </w:r>
          </w:p>
        </w:tc>
        <w:tc>
          <w:tcPr>
            <w:tcW w:type="dxa" w:w="2290"/>
            <w:vAlign w:val="center"/>
            <w:shd w:fill="FFFFFF"/>
          </w:tcPr>
          <w:p>
            <w:pPr>
              <w:spacing w:after="0" w:line="245" w:lineRule="auto"/>
              <w:jc w:val="center"/>
            </w:pPr>
            <w:r>
              <w:rPr>
                <w:b w:val="0"/>
                <w:sz w:val="20"/>
              </w:rPr>
              <w:t>1</w:t>
            </w:r>
          </w:p>
        </w:tc>
      </w:tr>
      <w:tr>
        <w:trPr>
          <w:cantSplit/>
        </w:trPr>
        <w:tc>
          <w:tcPr>
            <w:tcW w:type="dxa" w:w="576"/>
            <w:vAlign w:val="center"/>
            <w:shd w:fill="FFFFFF"/>
          </w:tcPr>
          <w:p>
            <w:pPr>
              <w:spacing w:after="0" w:line="245" w:lineRule="auto"/>
              <w:jc w:val="center"/>
            </w:pPr>
            <w:r>
              <w:rPr>
                <w:b w:val="0"/>
                <w:sz w:val="20"/>
              </w:rPr>
              <w:t>7</w:t>
            </w:r>
          </w:p>
        </w:tc>
        <w:tc>
          <w:tcPr>
            <w:tcW w:type="dxa" w:w="7416"/>
            <w:vAlign w:val="center"/>
            <w:shd w:fill="FFFFFF"/>
          </w:tcPr>
          <w:p>
            <w:pPr>
              <w:spacing w:after="0" w:line="245" w:lineRule="auto"/>
            </w:pPr>
            <w:r>
              <w:rPr>
                <w:b w:val="0"/>
                <w:sz w:val="20"/>
              </w:rPr>
              <w:t>Інформатика</w:t>
            </w:r>
          </w:p>
        </w:tc>
        <w:tc>
          <w:tcPr>
            <w:tcW w:type="dxa" w:w="2290"/>
            <w:vAlign w:val="center"/>
            <w:shd w:fill="FFFFFF"/>
          </w:tcPr>
          <w:p>
            <w:pPr>
              <w:spacing w:after="0" w:line="245" w:lineRule="auto"/>
              <w:jc w:val="center"/>
            </w:pPr>
            <w:r>
              <w:rPr>
                <w:b w:val="0"/>
                <w:sz w:val="20"/>
              </w:rPr>
              <w:t>1</w:t>
            </w:r>
          </w:p>
        </w:tc>
      </w:tr>
      <w:tr>
        <w:trPr>
          <w:cantSplit/>
        </w:trPr>
        <w:tc>
          <w:tcPr>
            <w:tcW w:type="dxa" w:w="576"/>
            <w:vAlign w:val="center"/>
            <w:shd w:fill="FFFFFF"/>
          </w:tcPr>
          <w:p>
            <w:pPr>
              <w:spacing w:after="0" w:line="245" w:lineRule="auto"/>
              <w:jc w:val="center"/>
            </w:pPr>
            <w:r>
              <w:rPr>
                <w:b w:val="0"/>
                <w:sz w:val="20"/>
              </w:rPr>
              <w:t>8</w:t>
            </w:r>
          </w:p>
        </w:tc>
        <w:tc>
          <w:tcPr>
            <w:tcW w:type="dxa" w:w="7416"/>
            <w:vAlign w:val="center"/>
            <w:shd w:fill="FFFFFF"/>
          </w:tcPr>
          <w:p>
            <w:pPr>
              <w:spacing w:after="0" w:line="245" w:lineRule="auto"/>
            </w:pPr>
            <w:r>
              <w:rPr>
                <w:b w:val="0"/>
                <w:sz w:val="20"/>
              </w:rPr>
              <w:t>Музичне мистецтво</w:t>
            </w:r>
          </w:p>
        </w:tc>
        <w:tc>
          <w:tcPr>
            <w:tcW w:type="dxa" w:w="2290"/>
            <w:vAlign w:val="center"/>
            <w:shd w:fill="FFFFFF"/>
          </w:tcPr>
          <w:p>
            <w:pPr>
              <w:spacing w:after="0" w:line="245" w:lineRule="auto"/>
              <w:jc w:val="center"/>
            </w:pPr>
            <w:r>
              <w:rPr>
                <w:b w:val="0"/>
                <w:sz w:val="20"/>
              </w:rPr>
              <w:t>1</w:t>
            </w:r>
          </w:p>
        </w:tc>
      </w:tr>
      <w:tr>
        <w:trPr>
          <w:cantSplit/>
        </w:trPr>
        <w:tc>
          <w:tcPr>
            <w:tcW w:type="dxa" w:w="576"/>
            <w:vAlign w:val="center"/>
            <w:shd w:fill="FFFFFF"/>
          </w:tcPr>
          <w:p>
            <w:pPr>
              <w:spacing w:after="0" w:line="245" w:lineRule="auto"/>
              <w:jc w:val="center"/>
            </w:pPr>
            <w:r>
              <w:rPr>
                <w:b w:val="0"/>
                <w:sz w:val="20"/>
              </w:rPr>
              <w:t>9</w:t>
            </w:r>
          </w:p>
        </w:tc>
        <w:tc>
          <w:tcPr>
            <w:tcW w:type="dxa" w:w="7416"/>
            <w:vAlign w:val="center"/>
            <w:shd w:fill="FFFFFF"/>
          </w:tcPr>
          <w:p>
            <w:pPr>
              <w:spacing w:after="0" w:line="245" w:lineRule="auto"/>
            </w:pPr>
            <w:r>
              <w:rPr>
                <w:b w:val="0"/>
                <w:sz w:val="20"/>
              </w:rPr>
              <w:t>Образотворче мистецтво</w:t>
            </w:r>
          </w:p>
        </w:tc>
        <w:tc>
          <w:tcPr>
            <w:tcW w:type="dxa" w:w="2290"/>
            <w:vAlign w:val="center"/>
            <w:shd w:fill="FFFFFF"/>
          </w:tcPr>
          <w:p>
            <w:pPr>
              <w:spacing w:after="0" w:line="245" w:lineRule="auto"/>
              <w:jc w:val="center"/>
            </w:pPr>
            <w:r>
              <w:rPr>
                <w:b w:val="0"/>
                <w:sz w:val="20"/>
              </w:rPr>
              <w:t>1</w:t>
            </w:r>
          </w:p>
        </w:tc>
      </w:tr>
      <w:tr>
        <w:trPr>
          <w:cantSplit/>
        </w:trPr>
        <w:tc>
          <w:tcPr>
            <w:tcW w:type="dxa" w:w="576"/>
            <w:vAlign w:val="center"/>
            <w:shd w:fill="FFFFFF"/>
          </w:tcPr>
          <w:p>
            <w:pPr>
              <w:spacing w:after="0" w:line="245" w:lineRule="auto"/>
              <w:jc w:val="center"/>
            </w:pPr>
            <w:r>
              <w:rPr>
                <w:b w:val="0"/>
                <w:sz w:val="20"/>
              </w:rPr>
              <w:t>10</w:t>
            </w:r>
          </w:p>
        </w:tc>
        <w:tc>
          <w:tcPr>
            <w:tcW w:type="dxa" w:w="7416"/>
            <w:vAlign w:val="center"/>
            <w:shd w:fill="FFFFFF"/>
          </w:tcPr>
          <w:p>
            <w:pPr>
              <w:spacing w:after="0" w:line="245" w:lineRule="auto"/>
            </w:pPr>
            <w:r>
              <w:rPr>
                <w:b w:val="0"/>
                <w:sz w:val="20"/>
              </w:rPr>
              <w:t>Фізична культура</w:t>
            </w:r>
          </w:p>
        </w:tc>
        <w:tc>
          <w:tcPr>
            <w:tcW w:type="dxa" w:w="2290"/>
            <w:vAlign w:val="center"/>
            <w:shd w:fill="FFFFFF"/>
          </w:tcPr>
          <w:p>
            <w:pPr>
              <w:spacing w:after="0" w:line="245" w:lineRule="auto"/>
              <w:jc w:val="center"/>
            </w:pPr>
            <w:r>
              <w:rPr>
                <w:b w:val="0"/>
                <w:sz w:val="20"/>
              </w:rPr>
              <w:t>3</w:t>
            </w:r>
          </w:p>
        </w:tc>
      </w:tr>
      <w:tr>
        <w:trPr>
          <w:cantSplit/>
        </w:trPr>
        <w:tc>
          <w:tcPr>
            <w:tcW w:type="dxa" w:w="576"/>
            <w:vAlign w:val="center"/>
            <w:shd w:fill="FFFFFF"/>
          </w:tcPr>
          <w:p>
            <w:pPr>
              <w:spacing w:after="0" w:line="245" w:lineRule="auto"/>
              <w:jc w:val="center"/>
            </w:pPr>
            <w:r>
              <w:rPr>
                <w:b w:val="0"/>
                <w:sz w:val="20"/>
              </w:rPr>
              <w:t>11</w:t>
            </w:r>
          </w:p>
        </w:tc>
        <w:tc>
          <w:tcPr>
            <w:tcW w:type="dxa" w:w="7416"/>
            <w:vAlign w:val="center"/>
            <w:shd w:fill="FFFFFF"/>
          </w:tcPr>
          <w:p>
            <w:pPr>
              <w:spacing w:after="0" w:line="245" w:lineRule="auto"/>
            </w:pPr>
            <w:r>
              <w:rPr>
                <w:b w:val="0"/>
                <w:sz w:val="20"/>
              </w:rPr>
              <w:t>Курс за вибором «Логіка»</w:t>
            </w:r>
          </w:p>
        </w:tc>
        <w:tc>
          <w:tcPr>
            <w:tcW w:type="dxa" w:w="2290"/>
            <w:vAlign w:val="center"/>
            <w:shd w:fill="FFFFFF"/>
          </w:tcPr>
          <w:p>
            <w:pPr>
              <w:spacing w:after="0" w:line="245" w:lineRule="auto"/>
              <w:jc w:val="center"/>
            </w:pPr>
            <w:r>
              <w:rPr>
                <w:b w:val="0"/>
                <w:sz w:val="20"/>
              </w:rPr>
              <w:t>1</w:t>
            </w:r>
          </w:p>
        </w:tc>
      </w:tr>
      <w:tr>
        <w:trPr>
          <w:cantSplit/>
        </w:trPr>
        <w:tc>
          <w:tcPr>
            <w:tcW w:type="dxa" w:w="576"/>
            <w:vAlign w:val="center"/>
            <w:shd w:fill="FFFFFF"/>
          </w:tcPr>
          <w:p>
            <w:pPr>
              <w:spacing w:after="0" w:line="245" w:lineRule="auto"/>
              <w:jc w:val="center"/>
            </w:pPr>
            <w:r>
              <w:rPr>
                <w:b w:val="0"/>
                <w:sz w:val="20"/>
              </w:rPr>
            </w:r>
          </w:p>
        </w:tc>
        <w:tc>
          <w:tcPr>
            <w:tcW w:type="dxa" w:w="7416"/>
            <w:vAlign w:val="center"/>
            <w:shd w:fill="FFFFFF"/>
          </w:tcPr>
          <w:p>
            <w:pPr>
              <w:spacing w:after="0" w:line="245" w:lineRule="auto"/>
            </w:pPr>
            <w:r>
              <w:rPr>
                <w:b w:val="0"/>
                <w:sz w:val="20"/>
              </w:rPr>
              <w:t>Разом за навчальними предметами та курсами  А</w:t>
            </w:r>
          </w:p>
        </w:tc>
        <w:tc>
          <w:tcPr>
            <w:tcW w:type="dxa" w:w="2290"/>
            <w:vAlign w:val="center"/>
            <w:shd w:fill="FFFFFF"/>
          </w:tcPr>
          <w:p>
            <w:pPr>
              <w:spacing w:after="0" w:line="245" w:lineRule="auto"/>
              <w:jc w:val="center"/>
            </w:pPr>
            <w:r>
              <w:rPr>
                <w:b w:val="0"/>
                <w:sz w:val="20"/>
              </w:rPr>
              <w:t>26</w:t>
            </w:r>
          </w:p>
        </w:tc>
      </w:tr>
    </w:tbl>
    <w:p>
      <w:pPr>
        <w:spacing w:after="20"/>
      </w:pPr>
      <w:r>
        <w:rPr>
          <w:b w:val="0"/>
        </w:rPr>
      </w:r>
    </w:p>
    <w:p>
      <w:pPr>
        <w:spacing w:after="0"/>
      </w:pPr>
      <w:r>
        <w:rPr>
          <w:b w:val="0"/>
          <w:sz w:val="19"/>
        </w:rPr>
        <w:t>Назви предметів і кількість рядків можна змінювати. Години переносіть із погодженого для учня розподілу на основі освітньої програми закладу.</w:t>
      </w:r>
    </w:p>
    <w:p>
      <w:r>
        <w:br w:type="page"/>
      </w:r>
    </w:p>
    <w:p>
      <w:pPr>
        <w:pStyle w:val="Title"/>
      </w:pPr>
      <w:r>
        <w:t>Заняття з корекції та розвитку і підсумки навантаження</w:t>
      </w:r>
    </w:p>
    <w:p>
      <w:pPr>
        <w:spacing w:after="100"/>
      </w:pPr>
      <w:r>
        <w:rPr>
          <w:b w:val="0"/>
          <w:sz w:val="20"/>
        </w:rPr>
        <w:t>Учень А; 4 клас; 2026/2027 навчальний рік.</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576"/>
        <w:gridCol w:w="7416"/>
        <w:gridCol w:w="2290"/>
      </w:tblGrid>
      <w:tr>
        <w:trPr>
          <w:cantSplit/>
          <w:tblHeader/>
        </w:trPr>
        <w:tc>
          <w:tcPr>
            <w:tcW w:type="dxa" w:w="576"/>
            <w:vAlign w:val="center"/>
            <w:shd w:fill="E8EFF5"/>
          </w:tcPr>
          <w:p>
            <w:pPr>
              <w:spacing w:after="0" w:line="245" w:lineRule="auto"/>
              <w:jc w:val="center"/>
            </w:pPr>
            <w:r>
              <w:rPr>
                <w:b/>
                <w:sz w:val="20"/>
              </w:rPr>
              <w:t>№</w:t>
            </w:r>
          </w:p>
        </w:tc>
        <w:tc>
          <w:tcPr>
            <w:tcW w:type="dxa" w:w="7416"/>
            <w:vAlign w:val="center"/>
            <w:shd w:fill="E8EFF5"/>
          </w:tcPr>
          <w:p>
            <w:pPr>
              <w:spacing w:after="0" w:line="245" w:lineRule="auto"/>
            </w:pPr>
            <w:r>
              <w:rPr>
                <w:b/>
                <w:sz w:val="20"/>
              </w:rPr>
              <w:t>Напрям корекційно-розвиткових занять</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576"/>
            <w:vAlign w:val="center"/>
            <w:shd w:fill="FFFFFF"/>
          </w:tcPr>
          <w:p>
            <w:pPr>
              <w:spacing w:after="0" w:line="245" w:lineRule="auto"/>
              <w:jc w:val="center"/>
            </w:pPr>
            <w:r>
              <w:rPr>
                <w:b w:val="0"/>
                <w:sz w:val="20"/>
              </w:rPr>
              <w:t>1</w:t>
            </w:r>
          </w:p>
        </w:tc>
        <w:tc>
          <w:tcPr>
            <w:tcW w:type="dxa" w:w="7416"/>
            <w:vAlign w:val="center"/>
            <w:shd w:fill="FFFFFF"/>
          </w:tcPr>
          <w:p>
            <w:pPr>
              <w:spacing w:after="0" w:line="245" w:lineRule="auto"/>
            </w:pPr>
            <w:r>
              <w:rPr>
                <w:b w:val="0"/>
                <w:sz w:val="20"/>
              </w:rPr>
              <w:t>Розвиток мовлення</w:t>
            </w:r>
          </w:p>
        </w:tc>
        <w:tc>
          <w:tcPr>
            <w:tcW w:type="dxa" w:w="2290"/>
            <w:vAlign w:val="center"/>
            <w:shd w:fill="FFFFFF"/>
          </w:tcPr>
          <w:p>
            <w:pPr>
              <w:spacing w:after="0" w:line="245" w:lineRule="auto"/>
              <w:jc w:val="center"/>
            </w:pPr>
            <w:r>
              <w:rPr>
                <w:b w:val="0"/>
                <w:sz w:val="20"/>
              </w:rPr>
              <w:t>2</w:t>
            </w:r>
          </w:p>
        </w:tc>
      </w:tr>
      <w:tr>
        <w:trPr>
          <w:cantSplit/>
        </w:trPr>
        <w:tc>
          <w:tcPr>
            <w:tcW w:type="dxa" w:w="576"/>
            <w:vAlign w:val="center"/>
            <w:shd w:fill="FFFFFF"/>
          </w:tcPr>
          <w:p>
            <w:pPr>
              <w:spacing w:after="0" w:line="245" w:lineRule="auto"/>
              <w:jc w:val="center"/>
            </w:pPr>
            <w:r>
              <w:rPr>
                <w:b w:val="0"/>
                <w:sz w:val="20"/>
              </w:rPr>
              <w:t>2</w:t>
            </w:r>
          </w:p>
        </w:tc>
        <w:tc>
          <w:tcPr>
            <w:tcW w:type="dxa" w:w="7416"/>
            <w:vAlign w:val="center"/>
            <w:shd w:fill="FFFFFF"/>
          </w:tcPr>
          <w:p>
            <w:pPr>
              <w:spacing w:after="0" w:line="245" w:lineRule="auto"/>
            </w:pPr>
            <w:r>
              <w:rPr>
                <w:b w:val="0"/>
                <w:sz w:val="20"/>
              </w:rPr>
              <w:t>Корекція розвитку</w:t>
            </w:r>
          </w:p>
        </w:tc>
        <w:tc>
          <w:tcPr>
            <w:tcW w:type="dxa" w:w="2290"/>
            <w:vAlign w:val="center"/>
            <w:shd w:fill="FFFFFF"/>
          </w:tcPr>
          <w:p>
            <w:pPr>
              <w:spacing w:after="0" w:line="245" w:lineRule="auto"/>
              <w:jc w:val="center"/>
            </w:pPr>
            <w:r>
              <w:rPr>
                <w:b w:val="0"/>
                <w:sz w:val="20"/>
              </w:rPr>
              <w:t>2</w:t>
            </w:r>
          </w:p>
        </w:tc>
      </w:tr>
      <w:tr>
        <w:trPr>
          <w:cantSplit/>
        </w:trPr>
        <w:tc>
          <w:tcPr>
            <w:tcW w:type="dxa" w:w="576"/>
            <w:vAlign w:val="center"/>
            <w:shd w:fill="FFFFFF"/>
          </w:tcPr>
          <w:p>
            <w:pPr>
              <w:spacing w:after="0" w:line="245" w:lineRule="auto"/>
              <w:jc w:val="center"/>
            </w:pPr>
            <w:r>
              <w:rPr>
                <w:b w:val="0"/>
                <w:sz w:val="20"/>
              </w:rPr>
            </w:r>
          </w:p>
        </w:tc>
        <w:tc>
          <w:tcPr>
            <w:tcW w:type="dxa" w:w="7416"/>
            <w:vAlign w:val="center"/>
            <w:shd w:fill="FFFFFF"/>
          </w:tcPr>
          <w:p>
            <w:pPr>
              <w:spacing w:after="0" w:line="245" w:lineRule="auto"/>
            </w:pPr>
            <w:r>
              <w:rPr>
                <w:b w:val="0"/>
                <w:sz w:val="20"/>
              </w:rPr>
              <w:t>Разом за корекційно-розвитковими напрямами  Б</w:t>
            </w:r>
          </w:p>
        </w:tc>
        <w:tc>
          <w:tcPr>
            <w:tcW w:type="dxa" w:w="2290"/>
            <w:vAlign w:val="center"/>
            <w:shd w:fill="FFFFFF"/>
          </w:tcPr>
          <w:p>
            <w:pPr>
              <w:spacing w:after="0" w:line="245" w:lineRule="auto"/>
              <w:jc w:val="center"/>
            </w:pPr>
            <w:r>
              <w:rPr>
                <w:b w:val="0"/>
                <w:sz w:val="20"/>
              </w:rPr>
              <w:t>4</w:t>
            </w:r>
          </w:p>
        </w:tc>
      </w:tr>
    </w:tbl>
    <w:p>
      <w:pPr>
        <w:spacing w:after="20"/>
      </w:pPr>
      <w:r>
        <w:rPr>
          <w:b w:val="0"/>
        </w:rPr>
      </w:r>
    </w:p>
    <w:p>
      <w:pPr>
        <w:spacing w:after="100"/>
      </w:pPr>
      <w:r>
        <w:rPr>
          <w:b w:val="0"/>
          <w:sz w:val="19"/>
        </w:rPr>
        <w:t>Напрями та години визначайте за ІПР з урахуванням рекомендацій ІРЦ. Розклад і фактичну тривалість занять погоджують окремо з розкладом уроків.</w:t>
      </w:r>
    </w:p>
    <w:p>
      <w:pPr>
        <w:pStyle w:val="Heading1"/>
      </w:pPr>
      <w:r>
        <w:t>Перевірка підсумків за тиждень</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7992"/>
        <w:gridCol w:w="2290"/>
      </w:tblGrid>
      <w:tr>
        <w:trPr>
          <w:cantSplit/>
          <w:tblHeader/>
        </w:trPr>
        <w:tc>
          <w:tcPr>
            <w:tcW w:type="dxa" w:w="7992"/>
            <w:vAlign w:val="center"/>
            <w:shd w:fill="E8EFF5"/>
          </w:tcPr>
          <w:p>
            <w:pPr>
              <w:spacing w:after="0" w:line="245" w:lineRule="auto"/>
            </w:pPr>
            <w:r>
              <w:rPr>
                <w:b/>
                <w:sz w:val="20"/>
              </w:rPr>
              <w:t>Показник</w:t>
            </w:r>
          </w:p>
        </w:tc>
        <w:tc>
          <w:tcPr>
            <w:tcW w:type="dxa" w:w="2290"/>
            <w:vAlign w:val="center"/>
            <w:shd w:fill="E8EFF5"/>
          </w:tcPr>
          <w:p>
            <w:pPr>
              <w:spacing w:after="0" w:line="245" w:lineRule="auto"/>
              <w:jc w:val="center"/>
            </w:pPr>
            <w:r>
              <w:rPr>
                <w:b/>
                <w:sz w:val="20"/>
              </w:rPr>
              <w:t>Годин на тиждень</w:t>
            </w:r>
          </w:p>
        </w:tc>
      </w:tr>
      <w:tr>
        <w:trPr>
          <w:cantSplit/>
        </w:trPr>
        <w:tc>
          <w:tcPr>
            <w:tcW w:type="dxa" w:w="7992"/>
            <w:vAlign w:val="center"/>
            <w:shd w:fill="FFFFFF"/>
          </w:tcPr>
          <w:p>
            <w:pPr>
              <w:spacing w:after="0" w:line="245" w:lineRule="auto"/>
            </w:pPr>
            <w:r>
              <w:rPr>
                <w:b w:val="0"/>
                <w:sz w:val="20"/>
              </w:rPr>
              <w:t>А. Навчальні предмети та курси</w:t>
            </w:r>
          </w:p>
        </w:tc>
        <w:tc>
          <w:tcPr>
            <w:tcW w:type="dxa" w:w="2290"/>
            <w:vAlign w:val="center"/>
            <w:shd w:fill="FFFFFF"/>
          </w:tcPr>
          <w:p>
            <w:pPr>
              <w:spacing w:after="0" w:line="245" w:lineRule="auto"/>
              <w:jc w:val="center"/>
            </w:pPr>
            <w:r>
              <w:rPr>
                <w:b w:val="0"/>
                <w:sz w:val="20"/>
              </w:rPr>
              <w:t>26</w:t>
            </w:r>
          </w:p>
        </w:tc>
      </w:tr>
      <w:tr>
        <w:trPr>
          <w:cantSplit/>
        </w:trPr>
        <w:tc>
          <w:tcPr>
            <w:tcW w:type="dxa" w:w="7992"/>
            <w:vAlign w:val="center"/>
            <w:shd w:fill="FFFFFF"/>
          </w:tcPr>
          <w:p>
            <w:pPr>
              <w:spacing w:after="0" w:line="245" w:lineRule="auto"/>
            </w:pPr>
            <w:r>
              <w:rPr>
                <w:b w:val="0"/>
                <w:sz w:val="20"/>
              </w:rPr>
              <w:t>Б. Корекційно-розвиткові заняття</w:t>
            </w:r>
          </w:p>
        </w:tc>
        <w:tc>
          <w:tcPr>
            <w:tcW w:type="dxa" w:w="2290"/>
            <w:vAlign w:val="center"/>
            <w:shd w:fill="FFFFFF"/>
          </w:tcPr>
          <w:p>
            <w:pPr>
              <w:spacing w:after="0" w:line="245" w:lineRule="auto"/>
              <w:jc w:val="center"/>
            </w:pPr>
            <w:r>
              <w:rPr>
                <w:b w:val="0"/>
                <w:sz w:val="20"/>
              </w:rPr>
              <w:t>4</w:t>
            </w:r>
          </w:p>
        </w:tc>
      </w:tr>
      <w:tr>
        <w:trPr>
          <w:cantSplit/>
        </w:trPr>
        <w:tc>
          <w:tcPr>
            <w:tcW w:type="dxa" w:w="7992"/>
            <w:vAlign w:val="center"/>
            <w:shd w:fill="FFFFFF"/>
          </w:tcPr>
          <w:p>
            <w:pPr>
              <w:spacing w:after="0" w:line="245" w:lineRule="auto"/>
            </w:pPr>
            <w:r>
              <w:rPr>
                <w:b w:val="0"/>
                <w:sz w:val="20"/>
              </w:rPr>
              <w:t>В. Сумарний плановий обсяг  А + Б</w:t>
            </w:r>
          </w:p>
        </w:tc>
        <w:tc>
          <w:tcPr>
            <w:tcW w:type="dxa" w:w="2290"/>
            <w:vAlign w:val="center"/>
            <w:shd w:fill="FFFFFF"/>
          </w:tcPr>
          <w:p>
            <w:pPr>
              <w:spacing w:after="0" w:line="245" w:lineRule="auto"/>
              <w:jc w:val="center"/>
            </w:pPr>
            <w:r>
              <w:rPr>
                <w:b w:val="0"/>
                <w:sz w:val="20"/>
              </w:rPr>
              <w:t>30</w:t>
            </w:r>
          </w:p>
        </w:tc>
      </w:tr>
      <w:tr>
        <w:trPr>
          <w:cantSplit/>
        </w:trPr>
        <w:tc>
          <w:tcPr>
            <w:tcW w:type="dxa" w:w="7992"/>
            <w:vAlign w:val="center"/>
            <w:shd w:fill="FFFFFF"/>
          </w:tcPr>
          <w:p>
            <w:pPr>
              <w:spacing w:after="0" w:line="245" w:lineRule="auto"/>
            </w:pPr>
            <w:r>
              <w:rPr>
                <w:b w:val="0"/>
                <w:sz w:val="20"/>
              </w:rPr>
              <w:t>Г. Навантаження, яке зіставляємо з граничним</w:t>
            </w:r>
          </w:p>
        </w:tc>
        <w:tc>
          <w:tcPr>
            <w:tcW w:type="dxa" w:w="2290"/>
            <w:vAlign w:val="center"/>
            <w:shd w:fill="FFFFFF"/>
          </w:tcPr>
          <w:p>
            <w:pPr>
              <w:spacing w:after="0" w:line="245" w:lineRule="auto"/>
              <w:jc w:val="center"/>
            </w:pPr>
            <w:r>
              <w:rPr>
                <w:b w:val="0"/>
                <w:sz w:val="20"/>
              </w:rPr>
              <w:t>23</w:t>
            </w:r>
          </w:p>
        </w:tc>
      </w:tr>
      <w:tr>
        <w:trPr>
          <w:cantSplit/>
        </w:trPr>
        <w:tc>
          <w:tcPr>
            <w:tcW w:type="dxa" w:w="7992"/>
            <w:vAlign w:val="center"/>
            <w:shd w:fill="FFFFFF"/>
          </w:tcPr>
          <w:p>
            <w:pPr>
              <w:spacing w:after="0" w:line="245" w:lineRule="auto"/>
            </w:pPr>
            <w:r>
              <w:rPr>
                <w:b w:val="0"/>
                <w:sz w:val="20"/>
              </w:rPr>
              <w:t>Д. Гранично допустиме тижневе навантаження</w:t>
            </w:r>
          </w:p>
        </w:tc>
        <w:tc>
          <w:tcPr>
            <w:tcW w:type="dxa" w:w="2290"/>
            <w:vAlign w:val="center"/>
            <w:shd w:fill="FFFFFF"/>
          </w:tcPr>
          <w:p>
            <w:pPr>
              <w:spacing w:after="0" w:line="245" w:lineRule="auto"/>
              <w:jc w:val="center"/>
            </w:pPr>
            <w:r>
              <w:rPr>
                <w:b w:val="0"/>
                <w:sz w:val="20"/>
              </w:rPr>
              <w:t>23</w:t>
            </w:r>
          </w:p>
        </w:tc>
      </w:tr>
    </w:tbl>
    <w:p>
      <w:pPr>
        <w:spacing w:after="20"/>
      </w:pPr>
      <w:r>
        <w:rPr>
          <w:b w:val="0"/>
        </w:rPr>
      </w:r>
    </w:p>
    <w:p>
      <w:pPr>
        <w:spacing w:after="100"/>
      </w:pPr>
      <w:r>
        <w:rPr>
          <w:b w:val="0"/>
          <w:sz w:val="19"/>
        </w:rPr>
        <w:t>Умови саме цього прикладу: А = 26; Б = 2 + 2 = 4; В = 30. За примітками умовної освітньої програми 3 години фізичної культури не враховуються у показнику Г: 26 − 3 = 23. Умовне граничне навантаження — 23. Отже, 23 ≤ 23. Ці числа не є нормативом для всіх четвертих класів.</w:t>
      </w:r>
    </w:p>
    <w:p>
      <w:pPr>
        <w:spacing w:after="100"/>
      </w:pPr>
      <w:r>
        <w:rPr>
          <w:b w:val="0"/>
          <w:sz w:val="19"/>
        </w:rPr>
        <w:t>Психолого-педагогічні та корекційно-розвиткові заняття не враховуються під час визначення гранично допустимого навантаження. Сумарний плановий обсяг не є кількістю астрономічних годин перебування дитини у школі.</w:t>
      </w:r>
    </w:p>
    <w:p>
      <w:pPr>
        <w:pStyle w:val="Heading1"/>
      </w:pPr>
      <w:r>
        <w:t>Організація навчання та контрольні заходи</w:t>
      </w:r>
    </w:p>
    <w:p>
      <w:pPr>
        <w:spacing w:after="100"/>
      </w:pPr>
      <w:r>
        <w:rPr>
          <w:b w:val="0"/>
          <w:sz w:val="20"/>
        </w:rPr>
        <w:t>Навчання — за освітньою програмою та розкладом класу; корекційні заняття — за окремим погодженим розкладом. Участь у передбачених програмою контрольних заходах забезпечується з урахуванням ІПР. Деталі адаптацій, результатів і оцінювання оформлюються в окремому додатку 4 до Порядку №957.</w:t>
      </w:r>
    </w:p>
    <w:p>
      <w:pPr>
        <w:pStyle w:val="Heading1"/>
      </w:pPr>
      <w:r>
        <w:t>Розроблення та підписи</w:t>
      </w:r>
    </w:p>
    <w:p>
      <w:pPr>
        <w:spacing w:after="100"/>
      </w:pPr>
      <w:r>
        <w:rPr>
          <w:b w:val="0"/>
          <w:sz w:val="19"/>
        </w:rPr>
        <w:t>Команда супроводу за участю вчителів відповідних предметів; протокол від ______ № ____.</w:t>
        <w:br/>
        <w:t>Розробники або посилання на склад команди: ___________________________________</w:t>
      </w:r>
    </w:p>
    <w:p>
      <w:pPr>
        <w:spacing w:after="100"/>
      </w:pPr>
      <w:r>
        <w:rPr>
          <w:b w:val="0"/>
          <w:sz w:val="20"/>
        </w:rPr>
        <w:t>Один із батьків або законний представник: _________________________________</w:t>
        <w:br/>
        <w:t>Підпис ____________________  Дата ____________________</w:t>
      </w:r>
    </w:p>
    <w:p>
      <w:pPr>
        <w:spacing w:after="0"/>
      </w:pPr>
      <w:r>
        <w:rPr>
          <w:b w:val="0"/>
          <w:sz w:val="17"/>
        </w:rPr>
        <w:t>Авторський шаблон Освіта+. Вимоги звірено 30.10.2026: пункти 11, 14, 15 Порядку №957 та стаття 14 Закону №463-IX.</w:t>
      </w:r>
    </w:p>
    <w:p>
      <w:r>
        <w:br w:type="page"/>
      </w:r>
    </w:p>
    <w:p>
      <w:pPr>
        <w:pStyle w:val="Title"/>
      </w:pPr>
      <w:r>
        <w:t>Як скласти індивідуальний навчальний план</w:t>
        <w:br/>
        <w:t>для інклюзивного навчання</w:t>
      </w:r>
    </w:p>
    <w:p>
      <w:pPr>
        <w:spacing w:after="100"/>
      </w:pPr>
      <w:r>
        <w:rPr>
          <w:b w:val="0"/>
        </w:rPr>
        <w:t>ІНП допомагає зафіксувати предмети, години та навантаження конкретного учня. Почніть із порожнього бланка, використовуйте приклад для розуміння полів і перевірте документ за окремим чеклістом.</w:t>
      </w:r>
    </w:p>
    <w:p>
      <w:pPr>
        <w:pStyle w:val="Heading1"/>
      </w:pPr>
      <w:r>
        <w:t>Коли готують ІНП</w:t>
      </w:r>
    </w:p>
    <w:p>
      <w:pPr>
        <w:spacing w:after="100"/>
      </w:pPr>
      <w:r>
        <w:rPr>
          <w:b w:val="0"/>
        </w:rPr>
        <w:t>За пунктом 14 Порядку №957 ІНП складають за потреби для учнів, які потребують другого–п’ятого рівня підтримки. Сам факт навчання в інклюзивному класі не означає, що всім потрібен однаковий план. Потребу розглядає команда супроводу.</w:t>
      </w:r>
    </w:p>
    <w:p>
      <w:pPr>
        <w:pStyle w:val="Heading1"/>
      </w:pPr>
      <w:r>
        <w:t>Що взяти перед заповненням</w:t>
      </w:r>
    </w:p>
    <w:p>
      <w:pPr>
        <w:spacing w:after="100"/>
      </w:pPr>
      <w:r>
        <w:rPr>
          <w:b w:val="0"/>
        </w:rPr>
        <w:t>Підготуйте освітню програму та навчальний план закладу для відповідного класу, актуальний висновок ІРЦ, ІПР учня і рішення команди щодо організації його навчання. Використовуйте документи конкретного учня та поточного навчального року.</w:t>
      </w:r>
    </w:p>
    <w:p>
      <w:pPr>
        <w:pStyle w:val="Heading1"/>
      </w:pPr>
      <w:r>
        <w:t>Послідовність роботи</w:t>
      </w:r>
    </w:p>
    <w:p>
      <w:pPr>
        <w:spacing w:after="100"/>
      </w:pPr>
      <w:r>
        <w:rPr>
          <w:b w:val="0"/>
          <w:sz w:val="20"/>
        </w:rPr>
        <w:t>1. Укажіть назву закладу, прізвище та власне ім’я учня, клас і навчальний рік. У бланку додано робочі поля для періоду дії, підстав і рішення команди.</w:t>
      </w:r>
    </w:p>
    <w:p>
      <w:pPr>
        <w:spacing w:after="100"/>
      </w:pPr>
      <w:r>
        <w:rPr>
          <w:b w:val="0"/>
          <w:sz w:val="20"/>
        </w:rPr>
        <w:t>2. Внесіть усі навчальні предмети та інтегровані курси й кількість годин на тиждень. Не копіюйте числа зі зразка: звірте їх з освітньою програмою закладу та індивідуальними рішеннями.</w:t>
      </w:r>
    </w:p>
    <w:p>
      <w:pPr>
        <w:spacing w:after="100"/>
      </w:pPr>
      <w:r>
        <w:rPr>
          <w:b w:val="0"/>
          <w:sz w:val="20"/>
        </w:rPr>
        <w:t>3. Окремо внесіть корекційно-розвиткові напрями та години за ІПР з урахуванням висновку ІРЦ. Не встановлюйте однаковий набір послуг усім учням одного рівня підтримки.</w:t>
      </w:r>
    </w:p>
    <w:p>
      <w:pPr>
        <w:spacing w:after="100"/>
      </w:pPr>
      <w:r>
        <w:rPr>
          <w:b w:val="0"/>
          <w:sz w:val="20"/>
        </w:rPr>
        <w:t>4. Порахуйте підсумки. Зазначте гранично допустиме тижневе навантаження, джерело цього показника та правила врахування окремих занять.</w:t>
      </w:r>
    </w:p>
    <w:p>
      <w:pPr>
        <w:spacing w:after="100"/>
      </w:pPr>
      <w:r>
        <w:rPr>
          <w:b w:val="0"/>
          <w:sz w:val="20"/>
        </w:rPr>
        <w:t>5. Опишіть організацію навчання й участь у контрольних заходах; за потреби конкретизуйте відмінні форму, послідовність або темп засвоєння освітніх компонентів.</w:t>
      </w:r>
    </w:p>
    <w:p>
      <w:pPr>
        <w:spacing w:after="100"/>
      </w:pPr>
      <w:r>
        <w:rPr>
          <w:b w:val="0"/>
          <w:sz w:val="20"/>
        </w:rPr>
        <w:t>6. Організуйте схвалення педагогічною радою, затвердження керівником і підписання одним із батьків або законним представником. Команда розробляє ІНП за участю вчителів відповідних предметів.</w:t>
      </w:r>
    </w:p>
    <w:p>
      <w:pPr>
        <w:pStyle w:val="Heading1"/>
      </w:pPr>
      <w:r>
        <w:t>Як пов’язані ІНП та ІПР</w:t>
      </w:r>
    </w:p>
    <w:p>
      <w:pPr>
        <w:spacing w:after="100"/>
      </w:pPr>
      <w:r>
        <w:rPr>
          <w:b w:val="0"/>
          <w:sz w:val="20"/>
        </w:rPr>
        <w:t>ІПР описує потреби, цілі та підтримку учня. В ІНП фіксуйте погоджені предмети, години й навантаження та необхідну організацію навчання. Інформацію про адаптацію або модифікацію предметів, очікувані результати й оцінювання оформлюють за додатком 4 до Порядку №957 і додають до протоколу підсумкового засідання команди супроводу. Наш бланк ІНП цю окрему форму не замінює.</w:t>
      </w:r>
    </w:p>
    <w:p>
      <w:r>
        <w:br w:type="page"/>
      </w:r>
    </w:p>
    <w:p>
      <w:pPr>
        <w:pStyle w:val="Title"/>
      </w:pPr>
      <w:r>
        <w:t>Як перевірити години та оформлення ІНП</w:t>
      </w:r>
    </w:p>
    <w:p>
      <w:pPr>
        <w:pStyle w:val="Heading1"/>
      </w:pPr>
      <w:r>
        <w:t>Підрахунок навантаження</w:t>
      </w:r>
    </w:p>
    <w:p>
      <w:pPr>
        <w:spacing w:after="100"/>
      </w:pPr>
      <w:r>
        <w:rPr>
          <w:b w:val="0"/>
        </w:rPr>
        <w:t>Спочатку окремо підсумуйте предмети та корекційно-розвиткові напрями. Потім визначте показник, який потрібно порівняти з граничним: застосуйте примітки освітньої програми, а не лише арифметичну суму всіх рядків. Психолого-педагогічні та корекційно-розвиткові заняття до граничного навантаження не зараховують за пунктом 11 Порядку №957.</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7560"/>
        <w:gridCol w:w="2722"/>
      </w:tblGrid>
      <w:tr>
        <w:trPr>
          <w:cantSplit/>
          <w:tblHeader/>
        </w:trPr>
        <w:tc>
          <w:tcPr>
            <w:tcW w:type="dxa" w:w="7560"/>
            <w:vAlign w:val="center"/>
            <w:shd w:fill="E8EFF5"/>
          </w:tcPr>
          <w:p>
            <w:pPr>
              <w:spacing w:after="0" w:line="245" w:lineRule="auto"/>
            </w:pPr>
            <w:r>
              <w:rPr>
                <w:b/>
                <w:sz w:val="20"/>
              </w:rPr>
              <w:t>Показник у навчальному прикладі</w:t>
            </w:r>
          </w:p>
        </w:tc>
        <w:tc>
          <w:tcPr>
            <w:tcW w:type="dxa" w:w="2722"/>
            <w:vAlign w:val="center"/>
            <w:shd w:fill="E8EFF5"/>
          </w:tcPr>
          <w:p>
            <w:pPr>
              <w:spacing w:after="0" w:line="245" w:lineRule="auto"/>
            </w:pPr>
            <w:r>
              <w:rPr>
                <w:b/>
                <w:sz w:val="20"/>
              </w:rPr>
              <w:t>Розрахунок</w:t>
            </w:r>
          </w:p>
        </w:tc>
      </w:tr>
      <w:tr>
        <w:trPr>
          <w:cantSplit/>
        </w:trPr>
        <w:tc>
          <w:tcPr>
            <w:tcW w:type="dxa" w:w="7560"/>
            <w:vAlign w:val="center"/>
            <w:shd w:fill="FFFFFF"/>
          </w:tcPr>
          <w:p>
            <w:pPr>
              <w:spacing w:after="0" w:line="245" w:lineRule="auto"/>
            </w:pPr>
            <w:r>
              <w:rPr>
                <w:b w:val="0"/>
                <w:sz w:val="20"/>
              </w:rPr>
              <w:t>Предмети та курси</w:t>
            </w:r>
          </w:p>
        </w:tc>
        <w:tc>
          <w:tcPr>
            <w:tcW w:type="dxa" w:w="2722"/>
            <w:vAlign w:val="center"/>
            <w:shd w:fill="FFFFFF"/>
          </w:tcPr>
          <w:p>
            <w:pPr>
              <w:spacing w:after="0" w:line="245" w:lineRule="auto"/>
            </w:pPr>
            <w:r>
              <w:rPr>
                <w:b w:val="0"/>
                <w:sz w:val="20"/>
              </w:rPr>
              <w:t>А = 26</w:t>
            </w:r>
          </w:p>
        </w:tc>
      </w:tr>
      <w:tr>
        <w:trPr>
          <w:cantSplit/>
        </w:trPr>
        <w:tc>
          <w:tcPr>
            <w:tcW w:type="dxa" w:w="7560"/>
            <w:vAlign w:val="center"/>
            <w:shd w:fill="FFFFFF"/>
          </w:tcPr>
          <w:p>
            <w:pPr>
              <w:spacing w:after="0" w:line="245" w:lineRule="auto"/>
            </w:pPr>
            <w:r>
              <w:rPr>
                <w:b w:val="0"/>
                <w:sz w:val="20"/>
              </w:rPr>
              <w:t>Корекційно-розвиткові напрями</w:t>
            </w:r>
          </w:p>
        </w:tc>
        <w:tc>
          <w:tcPr>
            <w:tcW w:type="dxa" w:w="2722"/>
            <w:vAlign w:val="center"/>
            <w:shd w:fill="FFFFFF"/>
          </w:tcPr>
          <w:p>
            <w:pPr>
              <w:spacing w:after="0" w:line="245" w:lineRule="auto"/>
            </w:pPr>
            <w:r>
              <w:rPr>
                <w:b w:val="0"/>
                <w:sz w:val="20"/>
              </w:rPr>
              <w:t>Б = 2 + 2 = 4</w:t>
            </w:r>
          </w:p>
        </w:tc>
      </w:tr>
      <w:tr>
        <w:trPr>
          <w:cantSplit/>
        </w:trPr>
        <w:tc>
          <w:tcPr>
            <w:tcW w:type="dxa" w:w="7560"/>
            <w:vAlign w:val="center"/>
            <w:shd w:fill="FFFFFF"/>
          </w:tcPr>
          <w:p>
            <w:pPr>
              <w:spacing w:after="0" w:line="245" w:lineRule="auto"/>
            </w:pPr>
            <w:r>
              <w:rPr>
                <w:b w:val="0"/>
                <w:sz w:val="20"/>
              </w:rPr>
              <w:t>Сумарний плановий обсяг</w:t>
            </w:r>
          </w:p>
        </w:tc>
        <w:tc>
          <w:tcPr>
            <w:tcW w:type="dxa" w:w="2722"/>
            <w:vAlign w:val="center"/>
            <w:shd w:fill="FFFFFF"/>
          </w:tcPr>
          <w:p>
            <w:pPr>
              <w:spacing w:after="0" w:line="245" w:lineRule="auto"/>
            </w:pPr>
            <w:r>
              <w:rPr>
                <w:b w:val="0"/>
                <w:sz w:val="20"/>
              </w:rPr>
              <w:t>В = 26 + 4 = 30</w:t>
            </w:r>
          </w:p>
        </w:tc>
      </w:tr>
      <w:tr>
        <w:trPr>
          <w:cantSplit/>
        </w:trPr>
        <w:tc>
          <w:tcPr>
            <w:tcW w:type="dxa" w:w="7560"/>
            <w:vAlign w:val="center"/>
            <w:shd w:fill="FFFFFF"/>
          </w:tcPr>
          <w:p>
            <w:pPr>
              <w:spacing w:after="0" w:line="245" w:lineRule="auto"/>
            </w:pPr>
            <w:r>
              <w:rPr>
                <w:b w:val="0"/>
                <w:sz w:val="20"/>
              </w:rPr>
              <w:t>За умовою прикладу фізкультура виключається з порівняння</w:t>
            </w:r>
          </w:p>
        </w:tc>
        <w:tc>
          <w:tcPr>
            <w:tcW w:type="dxa" w:w="2722"/>
            <w:vAlign w:val="center"/>
            <w:shd w:fill="FFFFFF"/>
          </w:tcPr>
          <w:p>
            <w:pPr>
              <w:spacing w:after="0" w:line="245" w:lineRule="auto"/>
            </w:pPr>
            <w:r>
              <w:rPr>
                <w:b w:val="0"/>
                <w:sz w:val="20"/>
              </w:rPr>
              <w:t>Г = 26 − 3 = 23</w:t>
            </w:r>
          </w:p>
        </w:tc>
      </w:tr>
      <w:tr>
        <w:trPr>
          <w:cantSplit/>
        </w:trPr>
        <w:tc>
          <w:tcPr>
            <w:tcW w:type="dxa" w:w="7560"/>
            <w:vAlign w:val="center"/>
            <w:shd w:fill="FFFFFF"/>
          </w:tcPr>
          <w:p>
            <w:pPr>
              <w:spacing w:after="0" w:line="245" w:lineRule="auto"/>
            </w:pPr>
            <w:r>
              <w:rPr>
                <w:b w:val="0"/>
                <w:sz w:val="20"/>
              </w:rPr>
              <w:t>Порівняння з умовним граничним показником 23</w:t>
            </w:r>
          </w:p>
        </w:tc>
        <w:tc>
          <w:tcPr>
            <w:tcW w:type="dxa" w:w="2722"/>
            <w:vAlign w:val="center"/>
            <w:shd w:fill="FFFFFF"/>
          </w:tcPr>
          <w:p>
            <w:pPr>
              <w:spacing w:after="0" w:line="245" w:lineRule="auto"/>
            </w:pPr>
            <w:r>
              <w:rPr>
                <w:b w:val="0"/>
                <w:sz w:val="20"/>
              </w:rPr>
              <w:t>23 ≤ 23</w:t>
            </w:r>
          </w:p>
        </w:tc>
      </w:tr>
    </w:tbl>
    <w:p>
      <w:pPr>
        <w:spacing w:after="20"/>
      </w:pPr>
      <w:r>
        <w:rPr>
          <w:b w:val="0"/>
        </w:rPr>
      </w:r>
    </w:p>
    <w:p>
      <w:pPr>
        <w:spacing w:after="100"/>
      </w:pPr>
      <w:r>
        <w:rPr>
          <w:b w:val="0"/>
          <w:sz w:val="20"/>
        </w:rPr>
        <w:t>Години прикладу умовні. Для своєї школи використайте фактичний перелік предметів, примітки програми та погоджені послуги. Показник 30 не означає 30 астрономічних годин: реальну тривалість і розклад занять визначають окремо.</w:t>
      </w:r>
    </w:p>
    <w:p>
      <w:pPr>
        <w:pStyle w:val="Heading1"/>
      </w:pPr>
      <w:r>
        <w:t>Погодження та перегляд</w:t>
      </w:r>
    </w:p>
    <w:p>
      <w:pPr>
        <w:spacing w:after="100"/>
      </w:pPr>
      <w:r>
        <w:rPr>
          <w:b w:val="0"/>
          <w:sz w:val="20"/>
        </w:rPr>
        <w:t>Пункт 14 Порядку №957 передбачає затвердження керівником і підпис одного з батьків. Загальна норма частини 2 статті 14 Закону №463-IX також передбачає схвалення педагогічною радою, тому відповідний реквізит залишено в бланку. Поля для розробників і протоколу допомагають простежити рішення команди.</w:t>
      </w:r>
    </w:p>
    <w:p>
      <w:pPr>
        <w:spacing w:after="100"/>
      </w:pPr>
      <w:r>
        <w:rPr>
          <w:b w:val="0"/>
          <w:sz w:val="20"/>
        </w:rPr>
        <w:t>Окремої періодичності перегляду ІНП пункт 14 Порядку не встановлює. Якщо змінюються години, послуги або суттєві умови навчання, команді доцільно розглянути зміни та оформити актуальний документ. Періодичність перегляду ІПР не слід автоматично переносити на ІНП.</w:t>
      </w:r>
    </w:p>
    <w:p>
      <w:pPr>
        <w:pStyle w:val="Heading1"/>
      </w:pPr>
      <w:r>
        <w:t>Які поля можна додати</w:t>
      </w:r>
    </w:p>
    <w:p>
      <w:pPr>
        <w:spacing w:after="100"/>
      </w:pPr>
      <w:r>
        <w:rPr>
          <w:b w:val="0"/>
          <w:sz w:val="20"/>
        </w:rPr>
        <w:t>За потреби додайте індивідуальний розклад, обґрунтування змін або лист перегляду. Складні таблиці адаптацій не обов’язково дублювати в самому ІНП. У робочому бланку не передбачено домашньої адреси, медичного діагнозу чи докладних відомостей про сім’ю.</w:t>
      </w:r>
    </w:p>
    <w:p>
      <w:pPr>
        <w:pStyle w:val="Heading1"/>
      </w:pPr>
      <w:r>
        <w:t>Нормативні джерела</w:t>
      </w:r>
    </w:p>
    <w:p>
      <w:pPr>
        <w:spacing w:after="100"/>
      </w:pPr>
      <w:r>
        <w:rPr>
          <w:b w:val="0"/>
          <w:sz w:val="18"/>
        </w:rPr>
        <w:t>Постанова КМУ №957 — пункти 11, 14, 15; чинна редакція від 01.10.2026.</w:t>
        <w:br/>
        <w:t>https://zakon.rada.gov.ua/go/957-2021-%D0%BF</w:t>
      </w:r>
    </w:p>
    <w:p>
      <w:pPr>
        <w:spacing w:after="100"/>
      </w:pPr>
      <w:r>
        <w:rPr>
          <w:b w:val="0"/>
          <w:sz w:val="18"/>
        </w:rPr>
        <w:t>Закон України «Про повну загальну середню освіту» №463-IX — стаття 14; чинна редакція від 13.10.2026.</w:t>
        <w:br/>
        <w:t>https://zakon.rada.gov.ua/laws/show/463-20#Text</w:t>
      </w:r>
    </w:p>
    <w:p>
      <w:pPr>
        <w:spacing w:after="100"/>
      </w:pPr>
      <w:r>
        <w:rPr>
          <w:b w:val="0"/>
          <w:sz w:val="18"/>
        </w:rPr>
        <w:t>Наказ МОН №787 від 29.05.2025 — робота команди супроводу.</w:t>
        <w:br/>
        <w:t>https://zakon.rada.gov.ua/rada/show/v0787729-25#Text</w:t>
      </w:r>
    </w:p>
    <w:p>
      <w:pPr>
        <w:spacing w:after="0"/>
      </w:pPr>
      <w:r>
        <w:rPr>
          <w:b w:val="0"/>
          <w:sz w:val="18"/>
        </w:rPr>
        <w:t>Перевірено 30 жовтня 2026 року. Матеріали Освіта+ є авторськими робочими шаблонами; їх структуру та реквізити можна доповнювати для потреб закладу.</w:t>
      </w:r>
    </w:p>
    <w:p>
      <w:r>
        <w:br w:type="page"/>
      </w:r>
    </w:p>
    <w:p>
      <w:pPr>
        <w:pStyle w:val="Title"/>
      </w:pPr>
      <w:r>
        <w:t>Чекліст перевірки індивідуального навчального плану</w:t>
      </w:r>
    </w:p>
    <w:p>
      <w:pPr>
        <w:spacing w:after="100"/>
      </w:pPr>
      <w:r>
        <w:rPr>
          <w:b w:val="0"/>
        </w:rPr>
        <w:t>Учень ______________________________  Клас _____  Навчальний рік __________</w:t>
      </w:r>
    </w:p>
    <w:p>
      <w:pPr>
        <w:spacing w:after="100"/>
      </w:pPr>
      <w:r>
        <w:rPr>
          <w:b w:val="0"/>
        </w:rPr>
        <w:t>Перевірив або перевірила _________________________  Дата __________________</w:t>
      </w:r>
    </w:p>
    <w:p>
      <w:pPr>
        <w:spacing w:after="100"/>
      </w:pPr>
      <w:r>
        <w:rPr>
          <w:b w:val="0"/>
          <w:sz w:val="20"/>
        </w:rPr>
        <w:t>Поставте позначку після перевірки. Пункти допомагають упорядкувати роботу; офіційне погодження й затвердження оформлюють у самому ІНП.</w:t>
      </w:r>
    </w:p>
    <w:p>
      <w:pPr>
        <w:spacing w:after="120"/>
      </w:pPr>
      <w:r>
        <w:rPr>
          <w:b w:val="0"/>
          <w:sz w:val="21"/>
        </w:rPr>
        <w:t>☐  Команда визначила потребу в ІНП для цього учня; зазначено підстави.</w:t>
      </w:r>
    </w:p>
    <w:p>
      <w:pPr>
        <w:spacing w:after="120"/>
      </w:pPr>
      <w:r>
        <w:rPr>
          <w:b w:val="0"/>
          <w:sz w:val="21"/>
        </w:rPr>
        <w:t>☐  Є назва закладу, прізвище й власне ім’я учня, клас та навчальний рік.</w:t>
      </w:r>
    </w:p>
    <w:p>
      <w:pPr>
        <w:spacing w:after="120"/>
      </w:pPr>
      <w:r>
        <w:rPr>
          <w:b w:val="0"/>
          <w:sz w:val="21"/>
        </w:rPr>
        <w:t>☐  Зазначено освітню програму, на якій ґрунтується план.</w:t>
      </w:r>
    </w:p>
    <w:p>
      <w:pPr>
        <w:spacing w:after="120"/>
      </w:pPr>
      <w:r>
        <w:rPr>
          <w:b w:val="0"/>
          <w:sz w:val="21"/>
        </w:rPr>
        <w:t>☐  Внесено всі потрібні предмети та інтегровані курси й години на тиждень.</w:t>
      </w:r>
    </w:p>
    <w:p>
      <w:pPr>
        <w:spacing w:after="120"/>
      </w:pPr>
      <w:r>
        <w:rPr>
          <w:b w:val="0"/>
          <w:sz w:val="21"/>
        </w:rPr>
        <w:t>☐  Підсумок предметів А збігається із сумою рядків.</w:t>
      </w:r>
    </w:p>
    <w:p>
      <w:pPr>
        <w:spacing w:after="120"/>
      </w:pPr>
      <w:r>
        <w:rPr>
          <w:b w:val="0"/>
          <w:sz w:val="21"/>
        </w:rPr>
        <w:t>☐  Корекційно-розвиткові напрями та години узгоджено з ІПР і рекомендаціями ІРЦ.</w:t>
      </w:r>
    </w:p>
    <w:p>
      <w:pPr>
        <w:spacing w:after="120"/>
      </w:pPr>
      <w:r>
        <w:rPr>
          <w:b w:val="0"/>
          <w:sz w:val="21"/>
        </w:rPr>
        <w:t>☐  Підсумок корекційних напрямів Б і сума А + Б пораховані правильно.</w:t>
      </w:r>
    </w:p>
    <w:p>
      <w:pPr>
        <w:spacing w:after="120"/>
      </w:pPr>
      <w:r>
        <w:rPr>
          <w:b w:val="0"/>
          <w:sz w:val="21"/>
        </w:rPr>
        <w:t>☐  Є гранично допустиме тижневе навантаження та джерело цього показника.</w:t>
      </w:r>
    </w:p>
    <w:p>
      <w:pPr>
        <w:spacing w:after="120"/>
      </w:pPr>
      <w:r>
        <w:rPr>
          <w:b w:val="0"/>
          <w:sz w:val="21"/>
        </w:rPr>
        <w:t>☐  Показник для порівняння з граничним визначено правильно; корекційні заняття до нього не включено.</w:t>
      </w:r>
    </w:p>
    <w:p>
      <w:pPr>
        <w:spacing w:after="120"/>
      </w:pPr>
      <w:r>
        <w:rPr>
          <w:b w:val="0"/>
          <w:sz w:val="21"/>
        </w:rPr>
        <w:t>☐  Передбачено участь у контрольних заходах та необхідну організацію навчання.</w:t>
      </w:r>
    </w:p>
    <w:p>
      <w:pPr>
        <w:spacing w:after="120"/>
      </w:pPr>
      <w:r>
        <w:rPr>
          <w:b w:val="0"/>
          <w:sz w:val="21"/>
        </w:rPr>
        <w:t>☐  ІНП не підміняє ІПР та окремий додаток 4 про адаптації, результати й оцінювання.</w:t>
      </w:r>
    </w:p>
    <w:p>
      <w:pPr>
        <w:spacing w:after="120"/>
      </w:pPr>
      <w:r>
        <w:rPr>
          <w:b w:val="0"/>
          <w:sz w:val="21"/>
        </w:rPr>
        <w:t>☐  Є реквізити схвалення педагогічною радою та затвердження керівником.</w:t>
      </w:r>
    </w:p>
    <w:p>
      <w:pPr>
        <w:spacing w:after="120"/>
      </w:pPr>
      <w:r>
        <w:rPr>
          <w:b w:val="0"/>
          <w:sz w:val="21"/>
        </w:rPr>
        <w:t>☐  Передбачено підпис одного з батьків або законного представника.</w:t>
      </w:r>
    </w:p>
    <w:p>
      <w:pPr>
        <w:spacing w:after="120"/>
      </w:pPr>
      <w:r>
        <w:rPr>
          <w:b w:val="0"/>
          <w:sz w:val="21"/>
        </w:rPr>
        <w:t>☐  У документі залишено фактичні дані, актуальні посилання й потрібні поля.</w:t>
      </w:r>
    </w:p>
    <w:p>
      <w:pPr>
        <w:pStyle w:val="Heading1"/>
      </w:pPr>
      <w:r>
        <w:t>Контрольні суми</w:t>
      </w:r>
    </w:p>
    <w:p>
      <w:pPr>
        <w:spacing w:after="100"/>
      </w:pPr>
      <w:r>
        <w:rPr>
          <w:b w:val="0"/>
          <w:sz w:val="21"/>
        </w:rPr>
        <w:t>А __________  Б __________  А + Б __________</w:t>
        <w:br/>
        <w:t>Навантаження для порівняння __________  Граничний показник __________</w:t>
      </w:r>
    </w:p>
    <w:p>
      <w:pPr>
        <w:pStyle w:val="Heading1"/>
      </w:pPr>
      <w:r>
        <w:t>Що уточнити перед затвердженням</w:t>
      </w:r>
    </w:p>
    <w:p>
      <w:pPr>
        <w:spacing w:after="100"/>
      </w:pPr>
      <w:r>
        <w:rPr>
          <w:b w:val="0"/>
          <w:sz w:val="21"/>
        </w:rPr>
        <w:t>_________________________________________________________________________</w:t>
        <w:br/>
        <w:t>_________________________________________________________________________</w:t>
        <w:br/>
        <w:t>_________________________________________________________________________</w:t>
      </w:r>
    </w:p>
    <w:p>
      <w:pPr>
        <w:spacing w:after="100"/>
      </w:pPr>
      <w:r>
        <w:rPr>
          <w:b w:val="0"/>
          <w:sz w:val="18"/>
        </w:rPr>
        <w:t>Авторський чекліст Освіта+. Нормативні джерела й пояснення дивіться в інструкції. Перевірено 30.10.2026.</w:t>
      </w:r>
    </w:p>
    <w:sectPr w:rsidR="00FC693F" w:rsidRPr="0006063C" w:rsidSect="00034616">
      <w:pgSz w:w="12240" w:h="15840"/>
      <w:pgMar w:top="864" w:right="979" w:bottom="864"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5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80" w:line="250"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0" w:lineRule="auto"/>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0" w:lineRule="auto"/>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0"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Індивідуальний навчальний план учня з особливими освітніми потребами</dc:title>
  <dc:subject>Авторський бланк і навчальний приклад для закладів загальної середньої освіти</dc:subject>
  <dc:creator>Освіта+ | Освітяник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