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Зразок протоколу серпневої педагогічної ради 2026 2027</w:t>
      </w:r>
    </w:p>
    <w:p>
      <w:pPr>
        <w:spacing w:after="240"/>
      </w:pPr>
      <w:r>
        <w:rPr>
          <w:b/>
          <w:color w:val="000000"/>
        </w:rPr>
        <w:t xml:space="preserve">Перед використанням: </w:t>
      </w:r>
      <w:r>
        <w:rPr>
          <w:color w:val="595959"/>
        </w:rPr>
        <w:t>це заповнений орієнтир. Уточніть локальні документи, формат освітнього процесу й ПІБ відповідальних. Показники голосування розраховані для складу педради з 24 осіб.</w:t>
      </w:r>
    </w:p>
    <w:p>
      <w:pPr>
        <w:spacing w:after="200"/>
        <w:jc w:val="center"/>
      </w:pPr>
      <w:r>
        <w:rPr>
          <w:b/>
          <w:sz w:val="22"/>
        </w:rPr>
        <w:t>[ПОВНА НАЗВА ЗАКЛАДУ ЗАГАЛЬНОЇ СЕРЕДНЬОЇ ОСВІТИ]</w:t>
      </w:r>
    </w:p>
    <w:p>
      <w:pPr>
        <w:spacing w:after="40"/>
        <w:jc w:val="center"/>
      </w:pPr>
      <w:r>
        <w:rPr>
          <w:b/>
          <w:sz w:val="32"/>
        </w:rPr>
        <w:t>ПРОТОКОЛ</w:t>
      </w:r>
    </w:p>
    <w:p>
      <w:pPr>
        <w:spacing w:after="160"/>
        <w:jc w:val="center"/>
      </w:pPr>
      <w:r>
        <w:rPr>
          <w:b/>
          <w:sz w:val="24"/>
        </w:rPr>
        <w:t>засідання педагогічної ради</w:t>
      </w:r>
    </w:p>
    <w:p>
      <w:pPr>
        <w:spacing w:after="200"/>
        <w:jc w:val="center"/>
      </w:pPr>
      <w:r>
        <w:rPr>
          <w:b w:val="0"/>
          <w:sz w:val="22"/>
        </w:rPr>
        <w:t>Про організований початок 2026/2027 навчального року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816"/>
            <w:tcMar>
              <w:top w:w="30" w:type="dxa"/>
              <w:start w:w="130" w:type="dxa"/>
              <w:bottom w:w="30" w:type="dxa"/>
              <w:end w:w="130" w:type="dxa"/>
            </w:tcMar>
          </w:tcPr>
          <w:p>
            <w:pPr>
              <w:spacing w:after="0"/>
              <w:jc w:val="left"/>
            </w:pPr>
            <w:r>
              <w:t>28 серпня 2026 року</w:t>
            </w:r>
          </w:p>
        </w:tc>
        <w:tc>
          <w:tcPr>
            <w:tcW w:type="dxa" w:w="1728"/>
            <w:tcMar>
              <w:top w:w="30" w:type="dxa"/>
              <w:start w:w="130" w:type="dxa"/>
              <w:bottom w:w="30" w:type="dxa"/>
              <w:end w:w="130" w:type="dxa"/>
            </w:tcMar>
          </w:tcPr>
          <w:p>
            <w:pPr>
              <w:spacing w:after="0"/>
              <w:jc w:val="center"/>
            </w:pPr>
            <w:r>
              <w:t>№ 1</w:t>
            </w:r>
          </w:p>
        </w:tc>
        <w:tc>
          <w:tcPr>
            <w:tcW w:type="dxa" w:w="3816"/>
            <w:tcMar>
              <w:top w:w="30" w:type="dxa"/>
              <w:start w:w="130" w:type="dxa"/>
              <w:bottom w:w="30" w:type="dxa"/>
              <w:end w:w="130" w:type="dxa"/>
            </w:tcMar>
          </w:tcPr>
          <w:p>
            <w:pPr>
              <w:spacing w:after="0"/>
              <w:jc w:val="right"/>
            </w:pPr>
            <w:r>
              <w:t>[НАСЕЛЕНИЙ ПУНКТ]</w:t>
            </w:r>
          </w:p>
        </w:tc>
      </w:tr>
    </w:tbl>
    <w:p/>
    <w:p>
      <w:r>
        <w:rPr>
          <w:b/>
        </w:rPr>
        <w:t xml:space="preserve">Голова педагогічної ради: </w:t>
      </w:r>
      <w:r>
        <w:t>[ПІБ]</w:t>
      </w:r>
    </w:p>
    <w:p>
      <w:r>
        <w:rPr>
          <w:b/>
        </w:rPr>
        <w:t xml:space="preserve">Секретар: </w:t>
      </w:r>
      <w:r>
        <w:t>[ПІБ]</w:t>
      </w:r>
    </w:p>
    <w:p>
      <w:r>
        <w:rPr>
          <w:b/>
        </w:rPr>
        <w:t xml:space="preserve">Склад педагогічної ради: </w:t>
      </w:r>
      <w:r>
        <w:t>24 осіб</w:t>
      </w:r>
    </w:p>
    <w:p>
      <w:r>
        <w:rPr>
          <w:b/>
        </w:rPr>
        <w:t xml:space="preserve">Присутні: </w:t>
      </w:r>
      <w:r>
        <w:t>21 осіб (список додається)</w:t>
      </w:r>
    </w:p>
    <w:p>
      <w:r>
        <w:rPr>
          <w:b/>
        </w:rPr>
        <w:t xml:space="preserve">Запрошені: </w:t>
      </w:r>
      <w:r>
        <w:t>представник засновника [ПІБ, посада]</w:t>
      </w:r>
    </w:p>
    <w:p>
      <w:r>
        <w:rPr>
          <w:b/>
        </w:rPr>
        <w:t xml:space="preserve">Кворум: </w:t>
      </w:r>
      <w:r>
        <w:t>наявний (присутні 21 із 24 членів педагогічної ради)</w:t>
      </w:r>
    </w:p>
    <w:p>
      <w:pPr>
        <w:pStyle w:val="Heading1"/>
        <w:keepNext/>
      </w:pPr>
      <w:r>
        <w:t>Порядок денний</w:t>
      </w:r>
    </w:p>
    <w:p>
      <w:pPr>
        <w:ind w:left="216" w:hanging="216"/>
      </w:pPr>
      <w:r>
        <w:rPr>
          <w:b/>
        </w:rPr>
        <w:t>1. Про обрання секретаря педагогічної ради на 2026/2027 навчальний рік</w:t>
      </w:r>
      <w:r>
        <w:t xml:space="preserve"> Доповідач: директор [ПІБ].</w:t>
      </w:r>
    </w:p>
    <w:p>
      <w:pPr>
        <w:ind w:left="216" w:hanging="216"/>
      </w:pPr>
      <w:r>
        <w:rPr>
          <w:b/>
        </w:rPr>
        <w:t>2. Про підсумки роботи у 2025/2026 навчальному році та завдання на 2026/2027 навчальний рік</w:t>
      </w:r>
      <w:r>
        <w:t xml:space="preserve"> Доповідач: директор [ПІБ].</w:t>
      </w:r>
    </w:p>
    <w:p>
      <w:pPr>
        <w:ind w:left="216" w:hanging="216"/>
      </w:pPr>
      <w:r>
        <w:rPr>
          <w:b/>
        </w:rPr>
        <w:t>3. Про схвалення річного плану роботи закладу освіти</w:t>
      </w:r>
      <w:r>
        <w:t xml:space="preserve"> Доповідач: заступник директора [ПІБ].</w:t>
      </w:r>
    </w:p>
    <w:p>
      <w:pPr>
        <w:ind w:left="216" w:hanging="216"/>
      </w:pPr>
      <w:r>
        <w:rPr>
          <w:b/>
        </w:rPr>
        <w:t>4. Про схвалення освітньої програми закладу освіти та організацію безпечного освітнього процесу</w:t>
      </w:r>
      <w:r>
        <w:t xml:space="preserve"> Доповідач: заступник директора [ПІБ].</w:t>
      </w:r>
    </w:p>
    <w:p>
      <w:pPr>
        <w:ind w:left="216" w:hanging="216"/>
      </w:pPr>
      <w:r>
        <w:rPr>
          <w:b/>
        </w:rPr>
        <w:t>5. Про затвердження річного плану підвищення кваліфікації педагогічних працівників</w:t>
      </w:r>
      <w:r>
        <w:t xml:space="preserve"> Доповідач: заступник директора [ПІБ].</w:t>
      </w:r>
    </w:p>
    <w:p>
      <w:pPr>
        <w:pStyle w:val="Heading2"/>
        <w:keepNext/>
      </w:pPr>
      <w:r>
        <w:t>1. СЛУХАЛИ</w:t>
      </w:r>
    </w:p>
    <w:p>
      <w:r>
        <w:t>Директора [ПІБ], який запропонував обрати секретарем педагогічної ради [посада, ПІБ] на 2026/2027 навчальний рік.</w:t>
      </w:r>
    </w:p>
    <w:p>
      <w:pPr>
        <w:pStyle w:val="Heading3"/>
        <w:keepNext/>
      </w:pPr>
      <w:r>
        <w:t>ВИСТУПИЛИ</w:t>
      </w:r>
    </w:p>
    <w:p>
      <w:r>
        <w:t>[ПІБ, посада] підтримав(ла) запропоновану кандидатуру.</w:t>
      </w:r>
    </w:p>
    <w:p>
      <w:pPr>
        <w:pStyle w:val="Heading3"/>
        <w:keepNext/>
      </w:pPr>
      <w:r>
        <w:t>УХВАЛИЛИ</w:t>
      </w:r>
    </w:p>
    <w:p>
      <w:pPr>
        <w:ind w:left="288" w:hanging="288"/>
      </w:pPr>
      <w:r>
        <w:rPr>
          <w:b/>
        </w:rPr>
        <w:t xml:space="preserve">1.1. </w:t>
      </w:r>
      <w:r>
        <w:t>Обрати секретарем педагогічної ради на 2026/2027 навчальний рік [посада, ПІБ].</w:t>
      </w:r>
    </w:p>
    <w:p>
      <w:r>
        <w:rPr>
          <w:b/>
        </w:rPr>
        <w:t xml:space="preserve">Результати голосування: </w:t>
      </w:r>
      <w:r>
        <w:t>за — 21; проти — 0; утрималися — 0.</w:t>
      </w:r>
    </w:p>
    <w:p>
      <w:r>
        <w:rPr>
          <w:b/>
        </w:rPr>
        <w:t xml:space="preserve">Підсумок: </w:t>
      </w:r>
      <w:r>
        <w:t>Рішення прийнято.</w:t>
      </w:r>
    </w:p>
    <w:p>
      <w:pPr>
        <w:pStyle w:val="Heading2"/>
        <w:keepNext/>
      </w:pPr>
      <w:r>
        <w:t>2. СЛУХАЛИ</w:t>
      </w:r>
    </w:p>
    <w:p>
      <w:r>
        <w:t>Директора [ПІБ], який проаналізував результати роботи закладу за 2025/2026 навчальний рік і визначив пріоритети на 2026/2027 навчальний рік: безпека, компенсація освітніх втрат, підтримка учнів, які навчаються в різних форматах, і підвищення якості оцінювання.</w:t>
      </w:r>
    </w:p>
    <w:p>
      <w:pPr>
        <w:pStyle w:val="Heading3"/>
        <w:keepNext/>
      </w:pPr>
      <w:r>
        <w:t>ВИСТУПИЛИ</w:t>
      </w:r>
    </w:p>
    <w:p>
      <w:r>
        <w:t>Заступник директора [ПІБ] запропонував(ла) проводити короткі діагностичні роботи на початку тематичних блоків і використовувати результати для коригування навчання.</w:t>
      </w:r>
    </w:p>
    <w:p>
      <w:r>
        <w:t>Практичний психолог [ПІБ] наголосив(ла) на необхідності психологічної підтримки учнів і працівників в умовах тривалого стресу.</w:t>
      </w:r>
    </w:p>
    <w:p>
      <w:pPr>
        <w:pStyle w:val="Heading3"/>
        <w:keepNext/>
      </w:pPr>
      <w:r>
        <w:t>УХВАЛИЛИ</w:t>
      </w:r>
    </w:p>
    <w:p>
      <w:pPr>
        <w:ind w:left="288" w:hanging="288"/>
      </w:pPr>
      <w:r>
        <w:rPr>
          <w:b/>
        </w:rPr>
        <w:t xml:space="preserve">2.1. </w:t>
      </w:r>
      <w:r>
        <w:t>Визнати роботу закладу освіти у 2025/2026 навчальному році такою, що відповідає визначеним завданням, із потребою посилити роботу з подолання освітніх втрат.</w:t>
      </w:r>
    </w:p>
    <w:p>
      <w:pPr>
        <w:ind w:left="288" w:hanging="288"/>
      </w:pPr>
      <w:r>
        <w:rPr>
          <w:b/>
        </w:rPr>
        <w:t xml:space="preserve">2.2. </w:t>
      </w:r>
      <w:r>
        <w:t>Учителям до 18 вересня 2026 року провести вхідне діагностування з урахуванням віку учнів та результатів попереднього навчання.</w:t>
      </w:r>
    </w:p>
    <w:p>
      <w:pPr>
        <w:ind w:left="288" w:hanging="288"/>
      </w:pPr>
      <w:r>
        <w:rPr>
          <w:b/>
        </w:rPr>
        <w:t xml:space="preserve">2.3. </w:t>
      </w:r>
      <w:r>
        <w:t>Керівникам професійних спільнот до 30 вересня 2026 року узагальнити потреби учнів і подати адміністрації пропозиції до плану коригувальних заходів.</w:t>
      </w:r>
    </w:p>
    <w:p>
      <w:pPr>
        <w:ind w:left="288" w:hanging="288"/>
      </w:pPr>
      <w:r>
        <w:rPr>
          <w:b/>
        </w:rPr>
        <w:t xml:space="preserve">2.4. </w:t>
      </w:r>
      <w:r>
        <w:t>Практичному психологу протягом навчального року забезпечувати інформаційну та консультаційну підтримку учасників освітнього процесу.</w:t>
      </w:r>
    </w:p>
    <w:p>
      <w:r>
        <w:rPr>
          <w:b/>
        </w:rPr>
        <w:t xml:space="preserve">Результати голосування: </w:t>
      </w:r>
      <w:r>
        <w:t>за — 21; проти — 0; утрималися — 0.</w:t>
      </w:r>
    </w:p>
    <w:p>
      <w:r>
        <w:rPr>
          <w:b/>
        </w:rPr>
        <w:t xml:space="preserve">Підсумок: </w:t>
      </w:r>
      <w:r>
        <w:t>Рішення прийнято.</w:t>
      </w:r>
    </w:p>
    <w:p>
      <w:pPr>
        <w:pStyle w:val="Heading2"/>
        <w:keepNext/>
      </w:pPr>
      <w:r>
        <w:t>3. СЛУХАЛИ</w:t>
      </w:r>
    </w:p>
    <w:p>
      <w:r>
        <w:t>Заступника директора [ПІБ], який представив проєкт річного плану роботи закладу на 2026/2027 навчальний рік.</w:t>
      </w:r>
    </w:p>
    <w:p>
      <w:pPr>
        <w:pStyle w:val="Heading3"/>
        <w:keepNext/>
      </w:pPr>
      <w:r>
        <w:t>ВИСТУПИЛИ</w:t>
      </w:r>
    </w:p>
    <w:p>
      <w:r>
        <w:t>[ПІБ, посада] запропонував(ла) уточнити строки внутрішнього моніторингу та відповідальних за виконання окремих заходів.</w:t>
      </w:r>
    </w:p>
    <w:p>
      <w:pPr>
        <w:pStyle w:val="Heading3"/>
        <w:keepNext/>
      </w:pPr>
      <w:r>
        <w:t>УХВАЛИЛИ</w:t>
      </w:r>
    </w:p>
    <w:p>
      <w:pPr>
        <w:ind w:left="288" w:hanging="288"/>
      </w:pPr>
      <w:r>
        <w:rPr>
          <w:b/>
        </w:rPr>
        <w:t xml:space="preserve">3.1. </w:t>
      </w:r>
      <w:r>
        <w:t>Схвалити річний план роботи [НАЗВА ЗАКЛАДУ] на 2026/2027 навчальний рік з урахуванням висловлених пропозицій.</w:t>
      </w:r>
    </w:p>
    <w:p>
      <w:pPr>
        <w:ind w:left="288" w:hanging="288"/>
      </w:pPr>
      <w:r>
        <w:rPr>
          <w:b/>
        </w:rPr>
        <w:t xml:space="preserve">3.2. </w:t>
      </w:r>
      <w:r>
        <w:t>Директору [ПІБ] затвердити річний план роботи відповідним наказом.</w:t>
      </w:r>
    </w:p>
    <w:p>
      <w:r>
        <w:rPr>
          <w:b/>
        </w:rPr>
        <w:t xml:space="preserve">Результати голосування: </w:t>
      </w:r>
      <w:r>
        <w:t>за — 21; проти — 0; утрималися — 0.</w:t>
      </w:r>
    </w:p>
    <w:p>
      <w:r>
        <w:rPr>
          <w:b/>
        </w:rPr>
        <w:t xml:space="preserve">Підсумок: </w:t>
      </w:r>
      <w:r>
        <w:t>Рішення прийнято.</w:t>
      </w:r>
    </w:p>
    <w:p>
      <w:pPr>
        <w:pStyle w:val="Heading2"/>
        <w:keepNext/>
      </w:pPr>
      <w:r>
        <w:t>4. СЛУХАЛИ</w:t>
      </w:r>
    </w:p>
    <w:p>
      <w:r>
        <w:t>Заступника директора [ПІБ], який представив освітню програму на 2026/2027 навчальний рік і варіанти організації навчання з урахуванням безпекової ситуації.</w:t>
      </w:r>
    </w:p>
    <w:p>
      <w:pPr>
        <w:pStyle w:val="Heading3"/>
        <w:keepNext/>
      </w:pPr>
      <w:r>
        <w:t>ВИСТУПИЛИ</w:t>
      </w:r>
    </w:p>
    <w:p>
      <w:r>
        <w:t>Відповідальний за цивільний захист [ПІБ] поінформував(ла) про алгоритм дій під час повітряної тривоги та інші кризові ситуації.</w:t>
      </w:r>
    </w:p>
    <w:p>
      <w:r>
        <w:t>Керівник професійної спільноти [ПІБ] запропонував(ла) передбачити асинхронні завдання для випадків переривання занять.</w:t>
      </w:r>
    </w:p>
    <w:p>
      <w:pPr>
        <w:pStyle w:val="Heading3"/>
        <w:keepNext/>
      </w:pPr>
      <w:r>
        <w:t>УХВАЛИЛИ</w:t>
      </w:r>
    </w:p>
    <w:p>
      <w:pPr>
        <w:ind w:left="288" w:hanging="288"/>
      </w:pPr>
      <w:r>
        <w:rPr>
          <w:b/>
        </w:rPr>
        <w:t xml:space="preserve">4.1. </w:t>
      </w:r>
      <w:r>
        <w:t>Схвалити освітню програму [НАЗВА ЗАКЛАДУ] на 2026/2027 навчальний рік.</w:t>
      </w:r>
    </w:p>
    <w:p>
      <w:pPr>
        <w:ind w:left="288" w:hanging="288"/>
      </w:pPr>
      <w:r>
        <w:rPr>
          <w:b/>
        </w:rPr>
        <w:t xml:space="preserve">4.2. </w:t>
      </w:r>
      <w:r>
        <w:t>Директору [ПІБ] затвердити освітню програму відповідним наказом до початку освітнього процесу.</w:t>
      </w:r>
    </w:p>
    <w:p>
      <w:pPr>
        <w:ind w:left="288" w:hanging="288"/>
      </w:pPr>
      <w:r>
        <w:rPr>
          <w:b/>
        </w:rPr>
        <w:t xml:space="preserve">4.3. </w:t>
      </w:r>
      <w:r>
        <w:t>Педагогічним працівникам дотримуватися затверджених алгоритмів безпеки та забезпечувати доступність навчальних матеріалів у разі тимчасового переходу до дистанційного або асинхронного формату.</w:t>
      </w:r>
    </w:p>
    <w:p>
      <w:pPr>
        <w:ind w:left="288" w:hanging="288"/>
      </w:pPr>
      <w:r>
        <w:rPr>
          <w:b/>
        </w:rPr>
        <w:t xml:space="preserve">4.4. </w:t>
      </w:r>
      <w:r>
        <w:t>Заступнику директора [ПІБ] щомісяця аналізувати виконання освітньої програми та за потреби подавати педагогічній раді пропозиції щодо змін.</w:t>
      </w:r>
    </w:p>
    <w:p>
      <w:r>
        <w:rPr>
          <w:b/>
        </w:rPr>
        <w:t xml:space="preserve">Результати голосування: </w:t>
      </w:r>
      <w:r>
        <w:t>за — 21; проти — 0; утрималися — 0.</w:t>
      </w:r>
    </w:p>
    <w:p>
      <w:r>
        <w:rPr>
          <w:b/>
        </w:rPr>
        <w:t xml:space="preserve">Підсумок: </w:t>
      </w:r>
      <w:r>
        <w:t>Рішення прийнято.</w:t>
      </w:r>
    </w:p>
    <w:p>
      <w:pPr>
        <w:pStyle w:val="Heading2"/>
        <w:keepNext/>
      </w:pPr>
      <w:r>
        <w:t>5. СЛУХАЛИ</w:t>
      </w:r>
    </w:p>
    <w:p>
      <w:r>
        <w:t>Заступника директора [ПІБ], який представив проєкт річного плану підвищення кваліфікації педагогічних працівників.</w:t>
      </w:r>
    </w:p>
    <w:p>
      <w:pPr>
        <w:pStyle w:val="Heading3"/>
        <w:keepNext/>
      </w:pPr>
      <w:r>
        <w:t>ВИСТУПИЛИ</w:t>
      </w:r>
    </w:p>
    <w:p>
      <w:r>
        <w:t>[ПІБ, посада] запропонував(ла) передбачити навчання з психологічної безпеки, інклюзивного навчання та цифрових інструментів.</w:t>
      </w:r>
    </w:p>
    <w:p>
      <w:pPr>
        <w:pStyle w:val="Heading3"/>
        <w:keepNext/>
      </w:pPr>
      <w:r>
        <w:t>УХВАЛИЛИ</w:t>
      </w:r>
    </w:p>
    <w:p>
      <w:pPr>
        <w:ind w:left="288" w:hanging="288"/>
      </w:pPr>
      <w:r>
        <w:rPr>
          <w:b/>
        </w:rPr>
        <w:t xml:space="preserve">5.1. </w:t>
      </w:r>
      <w:r>
        <w:t>Затвердити річний план підвищення кваліфікації педагогічних працівників на 2026 рік / 2026/2027 навчальний рік згідно з додатком.</w:t>
      </w:r>
    </w:p>
    <w:p>
      <w:pPr>
        <w:ind w:left="288" w:hanging="288"/>
      </w:pPr>
      <w:r>
        <w:rPr>
          <w:b/>
        </w:rPr>
        <w:t xml:space="preserve">5.2. </w:t>
      </w:r>
      <w:r>
        <w:t>Відповідальному [посада, ПІБ] забезпечити оприлюднення та ведення обліку виконання плану відповідно до локального порядку закладу.</w:t>
      </w:r>
    </w:p>
    <w:p>
      <w:r>
        <w:rPr>
          <w:b/>
        </w:rPr>
        <w:t xml:space="preserve">Результати голосування: </w:t>
      </w:r>
      <w:r>
        <w:t>за — 21; проти — 0; утрималися — 0.</w:t>
      </w:r>
    </w:p>
    <w:p>
      <w:r>
        <w:rPr>
          <w:b/>
        </w:rPr>
        <w:t xml:space="preserve">Підсумок: </w:t>
      </w:r>
      <w:r>
        <w:t>Рішення прийнято.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888"/>
            <w:tcMar>
              <w:top w:w="80" w:type="dxa"/>
              <w:start w:w="130" w:type="dxa"/>
              <w:bottom w:w="80" w:type="dxa"/>
              <w:end w:w="130" w:type="dxa"/>
            </w:tcMar>
          </w:tcPr>
          <w:p>
            <w:pPr>
              <w:spacing w:after="0"/>
            </w:pPr>
            <w:r>
              <w:t>Голова педагогічної ради</w:t>
            </w:r>
          </w:p>
        </w:tc>
        <w:tc>
          <w:tcPr>
            <w:tcW w:type="dxa" w:w="1944"/>
            <w:tcMar>
              <w:top w:w="80" w:type="dxa"/>
              <w:start w:w="130" w:type="dxa"/>
              <w:bottom w:w="80" w:type="dxa"/>
              <w:end w:w="130" w:type="dxa"/>
            </w:tcMar>
          </w:tcPr>
          <w:p>
            <w:pPr>
              <w:spacing w:after="0"/>
              <w:jc w:val="center"/>
            </w:pPr>
            <w:r>
              <w:t>____________</w:t>
            </w:r>
          </w:p>
        </w:tc>
        <w:tc>
          <w:tcPr>
            <w:tcW w:type="dxa" w:w="3528"/>
            <w:tcMar>
              <w:top w:w="80" w:type="dxa"/>
              <w:start w:w="130" w:type="dxa"/>
              <w:bottom w:w="80" w:type="dxa"/>
              <w:end w:w="130" w:type="dxa"/>
            </w:tcMar>
          </w:tcPr>
          <w:p>
            <w:pPr>
              <w:spacing w:after="0"/>
              <w:jc w:val="right"/>
            </w:pPr>
            <w:r>
              <w:t>[ПІБ]</w:t>
            </w:r>
          </w:p>
        </w:tc>
      </w:tr>
      <w:tr>
        <w:tc>
          <w:tcPr>
            <w:tcW w:type="dxa" w:w="3888"/>
            <w:tcMar>
              <w:top w:w="80" w:type="dxa"/>
              <w:start w:w="130" w:type="dxa"/>
              <w:bottom w:w="80" w:type="dxa"/>
              <w:end w:w="130" w:type="dxa"/>
            </w:tcMar>
          </w:tcPr>
          <w:p>
            <w:pPr>
              <w:spacing w:after="0"/>
            </w:pPr>
            <w:r>
              <w:t>Секретар</w:t>
            </w:r>
          </w:p>
        </w:tc>
        <w:tc>
          <w:tcPr>
            <w:tcW w:type="dxa" w:w="1944"/>
            <w:tcMar>
              <w:top w:w="80" w:type="dxa"/>
              <w:start w:w="130" w:type="dxa"/>
              <w:bottom w:w="80" w:type="dxa"/>
              <w:end w:w="130" w:type="dxa"/>
            </w:tcMar>
          </w:tcPr>
          <w:p>
            <w:pPr>
              <w:spacing w:after="0"/>
              <w:jc w:val="center"/>
            </w:pPr>
            <w:r>
              <w:t>____________</w:t>
            </w:r>
          </w:p>
        </w:tc>
        <w:tc>
          <w:tcPr>
            <w:tcW w:type="dxa" w:w="3528"/>
            <w:tcMar>
              <w:top w:w="80" w:type="dxa"/>
              <w:start w:w="130" w:type="dxa"/>
              <w:bottom w:w="80" w:type="dxa"/>
              <w:end w:w="130" w:type="dxa"/>
            </w:tcMar>
          </w:tcPr>
          <w:p>
            <w:pPr>
              <w:spacing w:after="0"/>
              <w:jc w:val="right"/>
            </w:pPr>
            <w:r>
              <w:t>[ПІБ]</w:t>
            </w:r>
          </w:p>
        </w:tc>
      </w:tr>
    </w:tbl>
    <w:p>
      <w:r>
        <w:br w:type="page"/>
      </w:r>
    </w:p>
    <w:p>
      <w:pPr>
        <w:jc w:val="right"/>
      </w:pPr>
      <w:r>
        <w:t>Додаток 1</w:t>
        <w:br/>
        <w:t>до протоколу засідання педагогічної ради</w:t>
        <w:br/>
        <w:t>від ___ __________ 20__ року № ___</w:t>
      </w:r>
    </w:p>
    <w:p>
      <w:pPr>
        <w:spacing w:after="200"/>
        <w:jc w:val="center"/>
      </w:pPr>
      <w:r>
        <w:rPr>
          <w:b/>
          <w:sz w:val="32"/>
        </w:rPr>
        <w:t>Список присутніх членів педагогічної ради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360"/>
        <w:gridCol w:w="3360"/>
        <w:gridCol w:w="3360"/>
      </w:tblGrid>
      <w:tr>
        <w:trPr>
          <w:tblHeader w:val="true"/>
        </w:trPr>
        <w:tc>
          <w:tcPr>
            <w:tcW w:type="dxa" w:w="648"/>
            <w:shd w:fill="1F4E78"/>
            <w:tcMar>
              <w:top w:w="75" w:type="dxa"/>
              <w:start w:w="130" w:type="dxa"/>
              <w:bottom w:w="7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№</w:t>
            </w:r>
          </w:p>
        </w:tc>
        <w:tc>
          <w:tcPr>
            <w:tcW w:type="dxa" w:w="6120"/>
            <w:shd w:fill="1F4E78"/>
            <w:tcMar>
              <w:top w:w="75" w:type="dxa"/>
              <w:start w:w="130" w:type="dxa"/>
              <w:bottom w:w="7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Прізвище та власне ім’я</w:t>
            </w:r>
          </w:p>
        </w:tc>
        <w:tc>
          <w:tcPr>
            <w:tcW w:type="dxa" w:w="2160"/>
            <w:shd w:fill="1F4E78"/>
            <w:tcMar>
              <w:top w:w="75" w:type="dxa"/>
              <w:start w:w="130" w:type="dxa"/>
              <w:bottom w:w="75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Відмітка про присутність</w:t>
            </w:r>
          </w:p>
        </w:tc>
      </w:tr>
      <w:tr>
        <w:tc>
          <w:tcPr>
            <w:tcW w:type="dxa" w:w="64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</w:t>
            </w:r>
          </w:p>
        </w:tc>
        <w:tc>
          <w:tcPr>
            <w:tcW w:type="dxa" w:w="612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type="dxa" w:w="612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3</w:t>
            </w:r>
          </w:p>
        </w:tc>
        <w:tc>
          <w:tcPr>
            <w:tcW w:type="dxa" w:w="612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4</w:t>
            </w:r>
          </w:p>
        </w:tc>
        <w:tc>
          <w:tcPr>
            <w:tcW w:type="dxa" w:w="612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5</w:t>
            </w:r>
          </w:p>
        </w:tc>
        <w:tc>
          <w:tcPr>
            <w:tcW w:type="dxa" w:w="612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6</w:t>
            </w:r>
          </w:p>
        </w:tc>
        <w:tc>
          <w:tcPr>
            <w:tcW w:type="dxa" w:w="612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7</w:t>
            </w:r>
          </w:p>
        </w:tc>
        <w:tc>
          <w:tcPr>
            <w:tcW w:type="dxa" w:w="612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8</w:t>
            </w:r>
          </w:p>
        </w:tc>
        <w:tc>
          <w:tcPr>
            <w:tcW w:type="dxa" w:w="612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9</w:t>
            </w:r>
          </w:p>
        </w:tc>
        <w:tc>
          <w:tcPr>
            <w:tcW w:type="dxa" w:w="612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10</w:t>
            </w:r>
          </w:p>
        </w:tc>
        <w:tc>
          <w:tcPr>
            <w:tcW w:type="dxa" w:w="612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11</w:t>
            </w:r>
          </w:p>
        </w:tc>
        <w:tc>
          <w:tcPr>
            <w:tcW w:type="dxa" w:w="612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12</w:t>
            </w:r>
          </w:p>
        </w:tc>
        <w:tc>
          <w:tcPr>
            <w:tcW w:type="dxa" w:w="612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13</w:t>
            </w:r>
          </w:p>
        </w:tc>
        <w:tc>
          <w:tcPr>
            <w:tcW w:type="dxa" w:w="612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14</w:t>
            </w:r>
          </w:p>
        </w:tc>
        <w:tc>
          <w:tcPr>
            <w:tcW w:type="dxa" w:w="612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15</w:t>
            </w:r>
          </w:p>
        </w:tc>
        <w:tc>
          <w:tcPr>
            <w:tcW w:type="dxa" w:w="612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16</w:t>
            </w:r>
          </w:p>
        </w:tc>
        <w:tc>
          <w:tcPr>
            <w:tcW w:type="dxa" w:w="612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17</w:t>
            </w:r>
          </w:p>
        </w:tc>
        <w:tc>
          <w:tcPr>
            <w:tcW w:type="dxa" w:w="612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18</w:t>
            </w:r>
          </w:p>
        </w:tc>
        <w:tc>
          <w:tcPr>
            <w:tcW w:type="dxa" w:w="612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19</w:t>
            </w:r>
          </w:p>
        </w:tc>
        <w:tc>
          <w:tcPr>
            <w:tcW w:type="dxa" w:w="612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20</w:t>
            </w:r>
          </w:p>
        </w:tc>
        <w:tc>
          <w:tcPr>
            <w:tcW w:type="dxa" w:w="612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21</w:t>
            </w:r>
          </w:p>
        </w:tc>
        <w:tc>
          <w:tcPr>
            <w:tcW w:type="dxa" w:w="612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22</w:t>
            </w:r>
          </w:p>
        </w:tc>
        <w:tc>
          <w:tcPr>
            <w:tcW w:type="dxa" w:w="612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23</w:t>
            </w:r>
          </w:p>
        </w:tc>
        <w:tc>
          <w:tcPr>
            <w:tcW w:type="dxa" w:w="612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648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8"/>
              </w:rPr>
              <w:t>24</w:t>
            </w:r>
          </w:p>
        </w:tc>
        <w:tc>
          <w:tcPr>
            <w:tcW w:type="dxa" w:w="612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60"/>
            <w:shd w:fill="EEF4F8"/>
            <w:tcMar>
              <w:top w:w="55" w:type="dxa"/>
              <w:start w:w="130" w:type="dxa"/>
              <w:bottom w:w="55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8"/>
              </w:rPr>
            </w:r>
          </w:p>
        </w:tc>
      </w:tr>
    </w:tbl>
    <w:p>
      <w:pPr>
        <w:spacing w:after="0"/>
      </w:pP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 w:eastAsia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  <w:jc w:val="center"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