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0"/>
      </w:pPr>
      <w:r>
        <w:rPr>
          <w:rFonts w:ascii="DejaVu Sans" w:hAnsi="DejaVu Sans"/>
          <w:b/>
          <w:color w:val="000000"/>
          <w:sz w:val="22"/>
        </w:rPr>
        <w:t>ОСВІТА+</w:t>
      </w:r>
    </w:p>
    <w:p>
      <w:pPr>
        <w:pStyle w:val="Title"/>
        <w:spacing w:before="0" w:after="140"/>
      </w:pPr>
      <w:r>
        <w:rPr>
          <w:rFonts w:ascii="DejaVu Sans" w:hAnsi="DejaVu Sans"/>
          <w:color w:val="000000"/>
        </w:rPr>
        <w:t>Портфоліо</w:t>
        <w:br/>
        <w:t>вчителя</w:t>
      </w:r>
    </w:p>
    <w:p>
      <w:pPr>
        <w:pStyle w:val="Subtitle"/>
        <w:spacing w:before="0" w:after="400"/>
      </w:pPr>
      <w:r>
        <w:rPr>
          <w:rFonts w:ascii="DejaVu Sans" w:hAnsi="DejaVu Sans"/>
          <w:color w:val="000000"/>
        </w:rPr>
        <w:t>Заповнений зразок</w:t>
      </w:r>
    </w:p>
    <w:p>
      <w:pPr>
        <w:spacing w:before="0" w:after="480"/>
      </w:pPr>
      <w:r>
        <w:rPr>
          <w:rFonts w:ascii="DejaVu Sans" w:hAnsi="DejaVu Sans"/>
          <w:color w:val="000000"/>
          <w:sz w:val="24"/>
        </w:rPr>
        <w:t>Матеріали про педагогічну роботу, професійний розвиток і результати навчання учнів.</w:t>
      </w:r>
    </w:p>
    <w:p>
      <w:pPr>
        <w:spacing w:before="0" w:after="160"/>
      </w:pPr>
      <w:r>
        <w:rPr>
          <w:rFonts w:ascii="DejaVu Sans" w:hAnsi="DejaVu Sans"/>
          <w:b/>
          <w:color w:val="000000"/>
          <w:sz w:val="42"/>
        </w:rPr>
        <w:t>Олена Коваль</w:t>
      </w:r>
    </w:p>
    <w:p>
      <w:pPr>
        <w:spacing w:before="0" w:after="160"/>
      </w:pPr>
      <w:r>
        <w:rPr>
          <w:rFonts w:ascii="DejaVu Sans" w:hAnsi="DejaVu Sans"/>
          <w:color w:val="000000"/>
          <w:sz w:val="26"/>
        </w:rPr>
        <w:t>Учителька початкових класів</w:t>
      </w:r>
    </w:p>
    <w:p>
      <w:pPr>
        <w:spacing w:before="0" w:after="160"/>
      </w:pPr>
      <w:r>
        <w:rPr>
          <w:rFonts w:ascii="DejaVu Sans" w:hAnsi="DejaVu Sans"/>
          <w:color w:val="000000"/>
        </w:rPr>
        <w:t>Ліцей «Обрій»  •  умовний заклад освіти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Період  </w:t>
      </w:r>
      <w:r>
        <w:rPr>
          <w:rFonts w:ascii="DejaVu Sans" w:hAnsi="DejaVu Sans"/>
          <w:color w:val="000000"/>
        </w:rPr>
        <w:t>2025–2026 навчальний рік</w:t>
      </w:r>
    </w:p>
    <w:p>
      <w:pPr>
        <w:pStyle w:val="Heading2"/>
        <w:spacing w:before="480" w:after="140"/>
      </w:pPr>
      <w:r>
        <w:rPr>
          <w:rFonts w:ascii="DejaVu Sans" w:hAnsi="DejaVu Sans"/>
          <w:color w:val="000000"/>
        </w:rPr>
        <w:t>Навчальний приклад</w:t>
      </w:r>
    </w:p>
    <w:p>
      <w:pPr>
        <w:spacing w:before="0" w:after="140"/>
      </w:pPr>
      <w:r>
        <w:rPr>
          <w:rFonts w:ascii="DejaVu Sans" w:hAnsi="DejaVu Sans"/>
          <w:color w:val="000000"/>
          <w:sz w:val="22"/>
        </w:rPr>
        <w:t>Усі особисті відомості, назви закладів, події та результати в цьому зразку вигадані. Вони показують спосіб заповнення портфоліо.</w:t>
      </w:r>
    </w:p>
    <w:p>
      <w:pPr>
        <w:spacing w:before="0" w:after="140"/>
      </w:pPr>
      <w:r>
        <w:rPr>
          <w:rFonts w:ascii="DejaVu Sans" w:hAnsi="DejaVu Sans"/>
          <w:color w:val="56616A"/>
          <w:sz w:val="20"/>
        </w:rPr>
        <w:t>У прикладі немає справжніх сертифікатів, учнівських робіт або посилань на них. Опис додатків пояснює, які власні матеріали можна долучити.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01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Відомості про вчителя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У зразку наведено умовні відомості.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Посада  </w:t>
      </w:r>
      <w:r>
        <w:rPr>
          <w:rFonts w:ascii="DejaVu Sans" w:hAnsi="DejaVu Sans"/>
          <w:color w:val="000000"/>
        </w:rPr>
        <w:t>Учителька початкових класів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Освіта  </w:t>
      </w:r>
      <w:r>
        <w:rPr>
          <w:rFonts w:ascii="DejaVu Sans" w:hAnsi="DejaVu Sans"/>
          <w:color w:val="000000"/>
        </w:rPr>
        <w:t>Магістр початкової освіти, 2020 рік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Педагогічний стаж  </w:t>
      </w:r>
      <w:r>
        <w:rPr>
          <w:rFonts w:ascii="DejaVu Sans" w:hAnsi="DejaVu Sans"/>
          <w:color w:val="000000"/>
        </w:rPr>
        <w:t>5 років станом на червень 2026 року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Кваліфікаційна категорія  </w:t>
      </w:r>
      <w:r>
        <w:rPr>
          <w:rFonts w:ascii="DejaVu Sans" w:hAnsi="DejaVu Sans"/>
          <w:color w:val="000000"/>
        </w:rPr>
        <w:t>Спеціаліст другої категорії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Предмети та класи  </w:t>
      </w:r>
      <w:r>
        <w:rPr>
          <w:rFonts w:ascii="DejaVu Sans" w:hAnsi="DejaVu Sans"/>
          <w:color w:val="000000"/>
        </w:rPr>
        <w:t>3 клас. Навчальні предмети початкової школи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Професійне посилання  </w:t>
      </w:r>
      <w:r>
        <w:rPr>
          <w:rFonts w:ascii="DejaVu Sans" w:hAnsi="DejaVu Sans"/>
          <w:color w:val="000000"/>
        </w:rPr>
        <w:t>У цьому навчальному прикладі не додається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Мій підхід до навчання</w:t>
      </w:r>
    </w:p>
    <w:p>
      <w:pPr>
        <w:spacing w:before="0" w:after="100"/>
      </w:pPr>
      <w:r>
        <w:rPr>
          <w:rFonts w:ascii="DejaVu Sans" w:hAnsi="DejaVu Sans"/>
          <w:color w:val="000000"/>
        </w:rPr>
        <w:t>Хочу, щоб діти розуміли завдання і могли пояснити власну думку. На початку роботи обговорюємо, що має вийти. Показую короткий приклад, а потім даю час спробувати самостійно. Помилки розбираємо так, щоб учень бачив наступний крок.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Моя педагогічна тема</w:t>
      </w:r>
    </w:p>
    <w:p>
      <w:pPr>
        <w:spacing w:before="0" w:after="100"/>
      </w:pPr>
      <w:r>
        <w:rPr>
          <w:rFonts w:ascii="DejaVu Sans" w:hAnsi="DejaVu Sans"/>
          <w:color w:val="000000"/>
        </w:rPr>
        <w:t>Розвиток уміння знаходити головну думку тексту в учнів 3 класу. Прагну, щоб діти обґрунтовували відповідь словами з прочитаного.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02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Методи та прийоми роботи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Пов’яжіть кожний прийом із конкретним завданням і способом спостереження за результатом.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1944"/>
        <w:gridCol w:w="4248"/>
        <w:gridCol w:w="3888"/>
      </w:tblGrid>
      <w:tr>
        <w:trPr>
          <w:trHeight w:val="576" w:hRule="atLeast"/>
          <w:tblHeader/>
          <w:cantSplit/>
        </w:trPr>
        <w:tc>
          <w:tcPr>
            <w:tcW w:type="dxa" w:w="194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Прийом</w:t>
            </w:r>
          </w:p>
        </w:tc>
        <w:tc>
          <w:tcPr>
            <w:tcW w:type="dxa" w:w="424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Як застосовую</w:t>
            </w:r>
          </w:p>
        </w:tc>
        <w:tc>
          <w:tcPr>
            <w:tcW w:type="dxa" w:w="38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Як відстежую результат</w:t>
            </w:r>
          </w:p>
        </w:tc>
      </w:tr>
      <w:tr>
        <w:trPr>
          <w:trHeight w:val="1368" w:hRule="atLeast"/>
          <w:cantSplit/>
        </w:trPr>
        <w:tc>
          <w:tcPr>
            <w:tcW w:type="dxa" w:w="194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Читання із запитаннями</w:t>
            </w:r>
          </w:p>
        </w:tc>
        <w:tc>
          <w:tcPr>
            <w:tcW w:type="dxa" w:w="42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Після короткого уривка учні ставлять одне запитання до змісту й шукають відповідь у тексті.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Переглядаю, чи стосується запитання прочитаного та чи учень знаходить підтвердження.</w:t>
            </w:r>
          </w:p>
        </w:tc>
      </w:tr>
      <w:tr>
        <w:trPr>
          <w:trHeight w:val="1368" w:hRule="atLeast"/>
          <w:cantSplit/>
        </w:trPr>
        <w:tc>
          <w:tcPr>
            <w:tcW w:type="dxa" w:w="194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Обговорення в парах</w:t>
            </w:r>
          </w:p>
        </w:tc>
        <w:tc>
          <w:tcPr>
            <w:tcW w:type="dxa" w:w="424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Спочатку кожен формулює відповідь, потім пояснює її партнеру.</w:t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Слухаю пояснення кількох пар і записую типові труднощі.</w:t>
            </w:r>
          </w:p>
        </w:tc>
      </w:tr>
      <w:tr>
        <w:trPr>
          <w:trHeight w:val="1368" w:hRule="atLeast"/>
          <w:cantSplit/>
        </w:trPr>
        <w:tc>
          <w:tcPr>
            <w:tcW w:type="dxa" w:w="194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Коротка самооцінка</w:t>
            </w:r>
          </w:p>
        </w:tc>
        <w:tc>
          <w:tcPr>
            <w:tcW w:type="dxa" w:w="42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Наприкінці роботи учень позначає, що вже виходить і де потрібна допомога.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Порівнюю самооцінку з роботою та планую наступне завдання.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Підтримка учнів</w:t>
      </w:r>
    </w:p>
    <w:p>
      <w:pPr>
        <w:spacing w:before="0" w:after="100"/>
      </w:pPr>
      <w:r>
        <w:rPr>
          <w:rFonts w:ascii="DejaVu Sans" w:hAnsi="DejaVu Sans"/>
          <w:color w:val="000000"/>
        </w:rPr>
        <w:t>Для учнів, яким складно розпочати відповідь, готую опорні слова. За потреби ділю інструкцію на короткі кроки. Ті, хто завершив роботу раніше, добирають власне запитання до тексту.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хочу вдосконалити</w:t>
      </w:r>
    </w:p>
    <w:p>
      <w:pPr>
        <w:spacing w:before="0" w:after="100"/>
      </w:pPr>
      <w:r>
        <w:rPr>
          <w:rFonts w:ascii="DejaVu Sans" w:hAnsi="DejaVu Sans"/>
          <w:color w:val="000000"/>
        </w:rPr>
        <w:t>Хочу точніше розподіляти час у парах, щоб обидва учні встигали висловитися. Спробую картки з ролями «пояснюю» і «слухаю та уточнюю».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03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Приклад уроку або заняття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Опишіть один власний приклад. Сторінку можна скопіювати для іншої роботи.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Тема  </w:t>
      </w:r>
      <w:r>
        <w:rPr>
          <w:rFonts w:ascii="DejaVu Sans" w:hAnsi="DejaVu Sans"/>
          <w:color w:val="000000"/>
        </w:rPr>
        <w:t>Головна думка короткого оповідання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Клас і дата  </w:t>
      </w:r>
      <w:r>
        <w:rPr>
          <w:rFonts w:ascii="DejaVu Sans" w:hAnsi="DejaVu Sans"/>
          <w:color w:val="000000"/>
        </w:rPr>
        <w:t>3 клас, 19.02.2026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Мета</w:t>
      </w:r>
    </w:p>
    <w:p>
      <w:pPr>
        <w:spacing w:before="0" w:after="100"/>
      </w:pPr>
      <w:r>
        <w:rPr>
          <w:rFonts w:ascii="DejaVu Sans" w:hAnsi="DejaVu Sans"/>
          <w:color w:val="000000"/>
        </w:rPr>
        <w:t>Учні визначають головну думку короткого оповідання та називають деталь із тексту, яка підтверджує їхню відповідь.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Хід роботи</w:t>
      </w:r>
    </w:p>
    <w:p>
      <w:pPr>
        <w:spacing w:before="0" w:after="100"/>
      </w:pPr>
      <w:r>
        <w:rPr>
          <w:rFonts w:ascii="DejaVu Sans" w:hAnsi="DejaVu Sans"/>
          <w:color w:val="000000"/>
        </w:rPr>
        <w:t>Спочатку діти передбачили зміст за назвою. Прочитали оповідання й у парах пояснили вчинок головного героя. Кожен записав головну думку одним реченням. Під час спільного обговорення учні знаходили в тексті підтвердження своїх відповідей.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помітила або помітив</w:t>
      </w:r>
    </w:p>
    <w:p>
      <w:pPr>
        <w:spacing w:before="0" w:after="100"/>
      </w:pPr>
      <w:r>
        <w:rPr>
          <w:rFonts w:ascii="DejaVu Sans" w:hAnsi="DejaVu Sans"/>
          <w:color w:val="000000"/>
        </w:rPr>
        <w:t>Частина дітей називала окрему подію замість головної думки. Після запитання «Що автор хоче нам сказати?» кілька учнів уточнили відповіді. Для наступного заняття підготувала вправу на розрізнення теми та головної думки.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Матеріали до прикладу</w:t>
      </w:r>
    </w:p>
    <w:p>
      <w:pPr>
        <w:spacing w:before="0" w:after="100"/>
      </w:pPr>
      <w:r>
        <w:rPr>
          <w:rFonts w:ascii="DejaVu Sans" w:hAnsi="DejaVu Sans"/>
          <w:color w:val="000000"/>
        </w:rPr>
        <w:t>Додаток 01: картка «Головна думка». Додаток 02: знеособлені приклади учнівських відповідей. У цьому зразку подано лише опис додатків.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04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Результати навчання учнів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Вкажіть період і спосіб спостереження. Додавайте числа лише тоді, коли маєте власні записи для перевірки.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Період  </w:t>
      </w:r>
      <w:r>
        <w:rPr>
          <w:rFonts w:ascii="DejaVu Sans" w:hAnsi="DejaVu Sans"/>
          <w:color w:val="000000"/>
        </w:rPr>
        <w:t>Лютий–квітень 2026 року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088"/>
        <w:gridCol w:w="4536"/>
        <w:gridCol w:w="3456"/>
      </w:tblGrid>
      <w:tr>
        <w:trPr>
          <w:trHeight w:val="576" w:hRule="atLeast"/>
          <w:tblHeader/>
          <w:cantSplit/>
        </w:trPr>
        <w:tc>
          <w:tcPr>
            <w:tcW w:type="dxa" w:w="20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Що відстежую</w:t>
            </w:r>
          </w:p>
        </w:tc>
        <w:tc>
          <w:tcPr>
            <w:tcW w:type="dxa" w:w="453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Які зміни помічаю</w:t>
            </w:r>
          </w:p>
        </w:tc>
        <w:tc>
          <w:tcPr>
            <w:tcW w:type="dxa" w:w="34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Чим підтверджую</w:t>
            </w:r>
          </w:p>
        </w:tc>
      </w:tr>
      <w:tr>
        <w:trPr>
          <w:trHeight w:val="1440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Головна думка тексту</w:t>
            </w:r>
          </w:p>
        </w:tc>
        <w:tc>
          <w:tcPr>
            <w:tcW w:type="dxa" w:w="45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На початку учні часто переказували події. У наступних роботах частина дітей формулювала узагальнення та пояснювала його.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Порівняння двох робіт зі схожими за складністю текстами, додаток 02.</w:t>
            </w:r>
          </w:p>
        </w:tc>
      </w:tr>
      <w:tr>
        <w:trPr>
          <w:trHeight w:val="1440" w:hRule="atLeast"/>
          <w:cantSplit/>
        </w:trPr>
        <w:tc>
          <w:tcPr>
            <w:tcW w:type="dxa" w:w="20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Усне пояснення</w:t>
            </w:r>
          </w:p>
        </w:tc>
        <w:tc>
          <w:tcPr>
            <w:tcW w:type="dxa" w:w="45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Під час роботи в парах учні почали частіше посилатися на слова з тексту. Декому ще потрібні опорні запитання.</w:t>
            </w:r>
          </w:p>
        </w:tc>
        <w:tc>
          <w:tcPr>
            <w:tcW w:type="dxa" w:w="34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Короткі записи спостережень учительки, додаток 03.</w:t>
            </w:r>
          </w:p>
        </w:tc>
      </w:tr>
      <w:tr>
        <w:trPr>
          <w:trHeight w:val="1440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Самоперевірка</w:t>
            </w:r>
          </w:p>
        </w:tc>
        <w:tc>
          <w:tcPr>
            <w:tcW w:type="dxa" w:w="45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Діти використовували два запитання: «Я відповів на завдання?» і «Я пояснив свою думку?».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Картка самооцінки та приклади виправлень, додаток 04.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Висновок для подальшої роботи</w:t>
      </w:r>
    </w:p>
    <w:p>
      <w:pPr>
        <w:spacing w:before="0" w:after="100"/>
      </w:pPr>
      <w:r>
        <w:rPr>
          <w:rFonts w:ascii="DejaVu Sans" w:hAnsi="DejaVu Sans"/>
          <w:color w:val="000000"/>
        </w:rPr>
        <w:t>Продовжу короткі вправи на пояснення думки з опорою на текст. Окремо працюватиму з дітьми, які правильно відповідають усно, але поки не можуть стисло записати відповідь.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Навчальний приклад описує умовні спостереження без статистичних висновків.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05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Професійний розвиток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Фіксуйте зміст навчання та його застосування. Відомості про організатора, години і документ беріть зі своїх підтверджень.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1109"/>
        <w:gridCol w:w="3024"/>
        <w:gridCol w:w="2376"/>
        <w:gridCol w:w="1224"/>
        <w:gridCol w:w="2347"/>
      </w:tblGrid>
      <w:tr>
        <w:trPr>
          <w:trHeight w:val="576" w:hRule="atLeast"/>
          <w:tblHeader/>
          <w:cantSplit/>
        </w:trPr>
        <w:tc>
          <w:tcPr>
            <w:tcW w:type="dxa" w:w="1109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Дата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Тема навчання</w:t>
            </w:r>
          </w:p>
        </w:tc>
        <w:tc>
          <w:tcPr>
            <w:tcW w:type="dxa" w:w="237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Організатор</w:t>
            </w:r>
          </w:p>
        </w:tc>
        <w:tc>
          <w:tcPr>
            <w:tcW w:type="dxa" w:w="12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Години</w:t>
            </w:r>
          </w:p>
        </w:tc>
        <w:tc>
          <w:tcPr>
            <w:tcW w:type="dxa" w:w="2347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Підтвердження</w:t>
            </w:r>
          </w:p>
        </w:tc>
      </w:tr>
      <w:tr>
        <w:trPr>
          <w:trHeight w:val="1238" w:hRule="atLeast"/>
          <w:cantSplit/>
        </w:trPr>
        <w:tc>
          <w:tcPr>
            <w:tcW w:type="dxa" w:w="1109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10.2025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Формувальне оцінювання у початковій школі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Умовний центр розвитку педагогів</w:t>
            </w:r>
          </w:p>
        </w:tc>
        <w:tc>
          <w:tcPr>
            <w:tcW w:type="dxa" w:w="12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12</w:t>
            </w:r>
          </w:p>
        </w:tc>
        <w:tc>
          <w:tcPr>
            <w:tcW w:type="dxa" w:w="2347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Умовний сертифікат А</w:t>
            </w:r>
          </w:p>
        </w:tc>
      </w:tr>
      <w:tr>
        <w:trPr>
          <w:trHeight w:val="1238" w:hRule="atLeast"/>
          <w:cantSplit/>
        </w:trPr>
        <w:tc>
          <w:tcPr>
            <w:tcW w:type="dxa" w:w="1109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01.2026</w:t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Підтримка читацьких умінь</w:t>
            </w:r>
          </w:p>
        </w:tc>
        <w:tc>
          <w:tcPr>
            <w:tcW w:type="dxa" w:w="237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Умовна освітня платформа</w:t>
            </w:r>
          </w:p>
        </w:tc>
        <w:tc>
          <w:tcPr>
            <w:tcW w:type="dxa" w:w="12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8</w:t>
            </w:r>
          </w:p>
        </w:tc>
        <w:tc>
          <w:tcPr>
            <w:tcW w:type="dxa" w:w="2347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Умовний сертифікат Б</w:t>
            </w:r>
          </w:p>
        </w:tc>
      </w:tr>
      <w:tr>
        <w:trPr>
          <w:trHeight w:val="1238" w:hRule="atLeast"/>
          <w:cantSplit/>
        </w:trPr>
        <w:tc>
          <w:tcPr>
            <w:tcW w:type="dxa" w:w="1109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03.2026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Доступні інструкції до навчальних завдань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Умовний центр розвитку педагогів</w:t>
            </w:r>
          </w:p>
        </w:tc>
        <w:tc>
          <w:tcPr>
            <w:tcW w:type="dxa" w:w="12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6</w:t>
            </w:r>
          </w:p>
        </w:tc>
        <w:tc>
          <w:tcPr>
            <w:tcW w:type="dxa" w:w="2347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Умовний сертифікат В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застосувала або застосував</w:t>
      </w:r>
    </w:p>
    <w:p>
      <w:pPr>
        <w:spacing w:before="0" w:after="100"/>
      </w:pPr>
      <w:r>
        <w:rPr>
          <w:rFonts w:ascii="DejaVu Sans" w:hAnsi="DejaVu Sans"/>
          <w:color w:val="000000"/>
        </w:rPr>
        <w:t>Після навчання з формувального оцінювання додала до письмових робіт короткий зворотний зв’язок: що вже вдалося та що спробувати наступного разу. Під час повторного завдання учні повертаються до цієї поради.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Наступна потреба у навчанні</w:t>
      </w:r>
    </w:p>
    <w:p>
      <w:pPr>
        <w:spacing w:before="0" w:after="100"/>
      </w:pPr>
      <w:r>
        <w:rPr>
          <w:rFonts w:ascii="DejaVu Sans" w:hAnsi="DejaVu Sans"/>
          <w:color w:val="000000"/>
        </w:rPr>
        <w:t>Хочу краще добирати завдання для учнів із різним темпом читання, щоб кожна дитина могла працювати зі змістом тексту на уроці.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Назви навчань, організаторів і сертифікатів вигадані. Наведені години ілюструють запис у таблиці та не визначають обов’язковий обсяг навчання.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06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Власні матеріали та обмін досвідом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Додайте кілька робіт, які найкраще показують ваш підхід. Для спільних матеріалів зазначте свою роль.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232"/>
        <w:gridCol w:w="3024"/>
        <w:gridCol w:w="2952"/>
        <w:gridCol w:w="1872"/>
      </w:tblGrid>
      <w:tr>
        <w:trPr>
          <w:trHeight w:val="576" w:hRule="atLeast"/>
          <w:tblHeader/>
          <w:cantSplit/>
        </w:trPr>
        <w:tc>
          <w:tcPr>
            <w:tcW w:type="dxa" w:w="223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Матеріал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Призначення</w:t>
            </w:r>
          </w:p>
        </w:tc>
        <w:tc>
          <w:tcPr>
            <w:tcW w:type="dxa" w:w="295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Мій внесок</w:t>
            </w:r>
          </w:p>
        </w:tc>
        <w:tc>
          <w:tcPr>
            <w:tcW w:type="dxa" w:w="187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Де переглянути</w:t>
            </w:r>
          </w:p>
        </w:tc>
      </w:tr>
      <w:tr>
        <w:trPr>
          <w:trHeight w:val="1440" w:hRule="atLeast"/>
          <w:cantSplit/>
        </w:trPr>
        <w:tc>
          <w:tcPr>
            <w:tcW w:type="dxa" w:w="223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Картка «Головна думка»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3 клас. Відповідь із підтвердженням у тексті.</w:t>
            </w:r>
          </w:p>
        </w:tc>
        <w:tc>
          <w:tcPr>
            <w:tcW w:type="dxa" w:w="295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Авторка. Розробила запитання та критерії самоперевірки.</w:t>
            </w:r>
          </w:p>
        </w:tc>
        <w:tc>
          <w:tcPr>
            <w:tcW w:type="dxa" w:w="187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Додаток 01</w:t>
            </w:r>
          </w:p>
        </w:tc>
      </w:tr>
      <w:tr>
        <w:trPr>
          <w:trHeight w:val="1440" w:hRule="atLeast"/>
          <w:cantSplit/>
        </w:trPr>
        <w:tc>
          <w:tcPr>
            <w:tcW w:type="dxa" w:w="223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Картка самооцінки</w:t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3 клас. Перевірка відповіді після письмової роботи.</w:t>
            </w:r>
          </w:p>
        </w:tc>
        <w:tc>
          <w:tcPr>
            <w:tcW w:type="dxa" w:w="295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Авторка. Уклала запитання та випробувала на уроці.</w:t>
            </w:r>
          </w:p>
        </w:tc>
        <w:tc>
          <w:tcPr>
            <w:tcW w:type="dxa" w:w="187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Додаток 04</w:t>
            </w:r>
          </w:p>
        </w:tc>
      </w:tr>
      <w:tr>
        <w:trPr>
          <w:trHeight w:val="1440" w:hRule="atLeast"/>
          <w:cantSplit/>
        </w:trPr>
        <w:tc>
          <w:tcPr>
            <w:tcW w:type="dxa" w:w="223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Короткий виступ для колег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Педагогічна зустріч у квітні 2026 року.</w:t>
            </w:r>
          </w:p>
        </w:tc>
        <w:tc>
          <w:tcPr>
            <w:tcW w:type="dxa" w:w="295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Поділилася прикладами зворотного зв’язку до учнівських робіт.</w:t>
            </w:r>
          </w:p>
        </w:tc>
        <w:tc>
          <w:tcPr>
            <w:tcW w:type="dxa" w:w="187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Додаток 05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варто знати про матеріали</w:t>
      </w:r>
    </w:p>
    <w:p>
      <w:pPr>
        <w:spacing w:before="0" w:after="100"/>
      </w:pPr>
      <w:r>
        <w:rPr>
          <w:rFonts w:ascii="DejaVu Sans" w:hAnsi="DejaVu Sans"/>
          <w:color w:val="000000"/>
        </w:rPr>
        <w:t>Картки розраховані на короткі тексти, які діти можуть прочитати протягом уроку. Запитання можна змінювати відповідно до оповідання. Перед роботою пояснюю учням, що вони мають перевірити у своїй відповіді.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Зворотний зв’язок від колег</w:t>
      </w:r>
    </w:p>
    <w:p>
      <w:pPr>
        <w:spacing w:before="0" w:after="100"/>
      </w:pPr>
      <w:r>
        <w:rPr>
          <w:rFonts w:ascii="DejaVu Sans" w:hAnsi="DejaVu Sans"/>
          <w:color w:val="000000"/>
        </w:rPr>
        <w:t>Колега запропонувала додати один заповнений приклад до картки самооцінки. Після обговорення підготувала такий приклад і використала його перед самостійною роботою.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07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Позаурочна робота та співпраця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Залиште ті напрями, які відповідають вашій роботі. Показуйте власну роль і конкретний результат.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016"/>
        <w:gridCol w:w="2880"/>
        <w:gridCol w:w="2736"/>
        <w:gridCol w:w="2448"/>
      </w:tblGrid>
      <w:tr>
        <w:trPr>
          <w:trHeight w:val="576" w:hRule="atLeast"/>
          <w:tblHeader/>
          <w:cantSplit/>
        </w:trPr>
        <w:tc>
          <w:tcPr>
            <w:tcW w:type="dxa" w:w="201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Робота</w:t>
            </w:r>
          </w:p>
        </w:tc>
        <w:tc>
          <w:tcPr>
            <w:tcW w:type="dxa" w:w="2880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Зміст</w:t>
            </w:r>
          </w:p>
        </w:tc>
        <w:tc>
          <w:tcPr>
            <w:tcW w:type="dxa" w:w="273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Моя роль</w:t>
            </w:r>
          </w:p>
        </w:tc>
        <w:tc>
          <w:tcPr>
            <w:tcW w:type="dxa" w:w="244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Результат</w:t>
            </w:r>
          </w:p>
        </w:tc>
      </w:tr>
      <w:tr>
        <w:trPr>
          <w:trHeight w:val="1656" w:hRule="atLeast"/>
          <w:cantSplit/>
        </w:trPr>
        <w:tc>
          <w:tcPr>
            <w:tcW w:type="dxa" w:w="201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Класний проєкт «Книжка радить»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Учні підготували короткі рекомендації улюблених книжок.</w:t>
            </w:r>
          </w:p>
        </w:tc>
        <w:tc>
          <w:tcPr>
            <w:tcW w:type="dxa" w:w="27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Допомогла сформулювати рекомендацію та організувала обмін.</w:t>
            </w:r>
          </w:p>
        </w:tc>
        <w:tc>
          <w:tcPr>
            <w:tcW w:type="dxa" w:w="24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Добірка учнівських рекомендацій без особистих даних.</w:t>
            </w:r>
          </w:p>
        </w:tc>
      </w:tr>
      <w:tr>
        <w:trPr>
          <w:trHeight w:val="1656" w:hRule="atLeast"/>
          <w:cantSplit/>
        </w:trPr>
        <w:tc>
          <w:tcPr>
            <w:tcW w:type="dxa" w:w="201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Зустріч із батьками</w:t>
            </w:r>
          </w:p>
        </w:tc>
        <w:tc>
          <w:tcPr>
            <w:tcW w:type="dxa" w:w="2880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Обговорили, як підтримати читання вдома.</w:t>
            </w:r>
          </w:p>
        </w:tc>
        <w:tc>
          <w:tcPr>
            <w:tcW w:type="dxa" w:w="27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Запропонувала короткі запитання для розмови після читання.</w:t>
            </w:r>
          </w:p>
        </w:tc>
        <w:tc>
          <w:tcPr>
            <w:tcW w:type="dxa" w:w="244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Пам’ятка для батьків, додаток 06.</w:t>
            </w:r>
          </w:p>
        </w:tc>
      </w:tr>
      <w:tr>
        <w:trPr>
          <w:trHeight w:val="1656" w:hRule="atLeast"/>
          <w:cantSplit/>
        </w:trPr>
        <w:tc>
          <w:tcPr>
            <w:tcW w:type="dxa" w:w="201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Спільна робота з колегою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Порівняли інструкції до двох навчальних завдань.</w:t>
            </w:r>
          </w:p>
        </w:tc>
        <w:tc>
          <w:tcPr>
            <w:tcW w:type="dxa" w:w="27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Переписала довгу інструкцію короткими кроками.</w:t>
            </w:r>
          </w:p>
        </w:tc>
        <w:tc>
          <w:tcPr>
            <w:tcW w:type="dxa" w:w="24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Оновлена інструкція та спостереження після уроку.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продовжу</w:t>
      </w:r>
    </w:p>
    <w:p>
      <w:pPr>
        <w:spacing w:before="0" w:after="100"/>
      </w:pPr>
      <w:r>
        <w:rPr>
          <w:rFonts w:ascii="DejaVu Sans" w:hAnsi="DejaVu Sans"/>
          <w:color w:val="000000"/>
        </w:rPr>
        <w:t>Продовжу короткі читацькі рекомендації, бо вони дають учням привід розповісти про власний вибір. Для батьків підготую ще одну пам’ятку з прикладами запитань до пізнавального тексту.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08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Самоаналіз та подальші плани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вдалося</w:t>
      </w:r>
    </w:p>
    <w:p>
      <w:pPr>
        <w:spacing w:before="0" w:after="100"/>
      </w:pPr>
      <w:r>
        <w:rPr>
          <w:rFonts w:ascii="DejaVu Sans" w:hAnsi="DejaVu Sans"/>
          <w:color w:val="000000"/>
        </w:rPr>
        <w:t>Почала систематично повертатися з учнями до критеріїв відповіді. Зібрала приклади робіт, які допомагають побачити труднощі та обрати наступне завдання.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потребує уваги</w:t>
      </w:r>
    </w:p>
    <w:p>
      <w:pPr>
        <w:spacing w:before="0" w:after="100"/>
      </w:pPr>
      <w:r>
        <w:rPr>
          <w:rFonts w:ascii="DejaVu Sans" w:hAnsi="DejaVu Sans"/>
          <w:color w:val="000000"/>
        </w:rPr>
        <w:t>Під час спільного обговорення активні учні інколи відповідають раніше за інших. Потрібно частіше давати кожному час на власний запис перед усною відповіддю.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План наступних кроків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088"/>
        <w:gridCol w:w="3456"/>
        <w:gridCol w:w="1512"/>
        <w:gridCol w:w="3024"/>
      </w:tblGrid>
      <w:tr>
        <w:trPr>
          <w:trHeight w:val="576" w:hRule="atLeast"/>
          <w:tblHeader/>
          <w:cantSplit/>
        </w:trPr>
        <w:tc>
          <w:tcPr>
            <w:tcW w:type="dxa" w:w="20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Мета</w:t>
            </w:r>
          </w:p>
        </w:tc>
        <w:tc>
          <w:tcPr>
            <w:tcW w:type="dxa" w:w="34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Дія</w:t>
            </w:r>
          </w:p>
        </w:tc>
        <w:tc>
          <w:tcPr>
            <w:tcW w:type="dxa" w:w="151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Коли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Ознака результату</w:t>
            </w:r>
          </w:p>
        </w:tc>
      </w:tr>
      <w:tr>
        <w:trPr>
          <w:trHeight w:val="1181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Час на власну відповідь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Додати короткий індивідуальний запис перед обговоренням.</w:t>
            </w:r>
          </w:p>
        </w:tc>
        <w:tc>
          <w:tcPr>
            <w:tcW w:type="dxa" w:w="151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Вересень 2026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Спостереження за участю різних учнів у розмові.</w:t>
            </w:r>
          </w:p>
        </w:tc>
      </w:tr>
      <w:tr>
        <w:trPr>
          <w:trHeight w:val="1181" w:hRule="atLeast"/>
          <w:cantSplit/>
        </w:trPr>
        <w:tc>
          <w:tcPr>
            <w:tcW w:type="dxa" w:w="20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Послідовне спостереження</w:t>
            </w:r>
          </w:p>
        </w:tc>
        <w:tc>
          <w:tcPr>
            <w:tcW w:type="dxa" w:w="34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Збирати порівнювані роботи за одним умінням.</w:t>
            </w:r>
          </w:p>
        </w:tc>
        <w:tc>
          <w:tcPr>
            <w:tcW w:type="dxa" w:w="151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Раз на місяць</w:t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Добірка робіт із датами та короткими висновками.</w:t>
            </w:r>
          </w:p>
        </w:tc>
      </w:tr>
      <w:tr>
        <w:trPr>
          <w:trHeight w:val="1181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Обмін матеріалами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Обговорити дві картки з колегами та доопрацювати їх.</w:t>
            </w:r>
          </w:p>
        </w:tc>
        <w:tc>
          <w:tcPr>
            <w:tcW w:type="dxa" w:w="151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І семестр 2026–2027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Оновлені картки з урахуванням відгуків.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09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Додатки та перевірка портфоліо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У прикладі нижче наведено лише перелік можливих додатків. Самі підтвердні матеріали до цього зразка не вкладені.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936"/>
        <w:gridCol w:w="5256"/>
        <w:gridCol w:w="3888"/>
      </w:tblGrid>
      <w:tr>
        <w:trPr>
          <w:trHeight w:val="576" w:hRule="atLeast"/>
          <w:tblHeader/>
          <w:cantSplit/>
        </w:trPr>
        <w:tc>
          <w:tcPr>
            <w:tcW w:type="dxa" w:w="93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№</w:t>
            </w:r>
          </w:p>
        </w:tc>
        <w:tc>
          <w:tcPr>
            <w:tcW w:type="dxa" w:w="52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Матеріал</w:t>
            </w:r>
          </w:p>
        </w:tc>
        <w:tc>
          <w:tcPr>
            <w:tcW w:type="dxa" w:w="38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До якого розділу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01</w:t>
            </w:r>
          </w:p>
        </w:tc>
        <w:tc>
          <w:tcPr>
            <w:tcW w:type="dxa" w:w="52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Картка «Головна думка»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Приклад уроку; власні матеріали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02</w:t>
            </w:r>
          </w:p>
        </w:tc>
        <w:tc>
          <w:tcPr>
            <w:tcW w:type="dxa" w:w="52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Знеособлені відповіді учнів за дві дати</w:t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Результати навчання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03</w:t>
            </w:r>
          </w:p>
        </w:tc>
        <w:tc>
          <w:tcPr>
            <w:tcW w:type="dxa" w:w="52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Короткі записи спостережень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Результати навчання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04</w:t>
            </w:r>
          </w:p>
        </w:tc>
        <w:tc>
          <w:tcPr>
            <w:tcW w:type="dxa" w:w="52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Картка самооцінки та приклади виправлень</w:t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Результати; власні матеріали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05</w:t>
            </w:r>
          </w:p>
        </w:tc>
        <w:tc>
          <w:tcPr>
            <w:tcW w:type="dxa" w:w="52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Матеріал виступу для колег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Обмін досвідом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06</w:t>
            </w:r>
          </w:p>
        </w:tc>
        <w:tc>
          <w:tcPr>
            <w:tcW w:type="dxa" w:w="52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Пам’ятка для батьків</w:t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Співпраця з батьками</w:t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Перед використанням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Перевірте ПІБ, назву закладу, посаду та період портфоліо.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Залиште лише власні факти та підтверджені результати.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Приберіть підказки, порожні рядки та непотрібні розділи.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Перевірте назви додатків і доступність посилань.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Для відкритої публікації використовуйте знеособлені роботи учнів.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Перегляньте сторінки після збереження у PDF.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Це авторський зразок Освіта+. Структуру можна змінювати відповідно до мети портфоліо та власної роботи.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403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08" w:val="right"/>
      </w:tabs>
      <w:spacing w:before="0" w:after="0"/>
    </w:pPr>
    <w:r>
      <w:rPr>
        <w:rFonts w:ascii="DejaVu Sans" w:hAnsi="DejaVu Sans"/>
        <w:color w:val="56616A"/>
        <w:sz w:val="16"/>
      </w:rPr>
      <w:t>Освіта+  /  Навчальний приклад</w:t>
    </w:r>
    <w:r>
      <w:rPr>
        <w:rFonts w:ascii="DejaVu Sans" w:hAnsi="DejaVu Sans"/>
        <w:color w:val="000000"/>
        <w:sz w:val="16"/>
      </w:rPr>
      <w:tab/>
    </w:r>
    <w:fldSimple w:instr="PAGE">
      <w: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140"/>
    </w:pPr>
    <w:rPr>
      <w:rFonts w:ascii="DejaVu Sans" w:hAnsi="DejaVu Sans"/>
      <w:color w:val="000000"/>
      <w:sz w:val="22"/>
      <w:lang w:val="uk-U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6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000000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i/>
      <w:iCs/>
      <w:color w:val="00000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Портфоліо вчителя</dc:title>
  <dc:subject>Навчальний приклад</dc:subject>
  <dc:creator>Освіта+</dc:creator>
  <cp:keywords>портфоліо вчителя, зразок, шаблон, Освіта+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