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" w:hAnsi="Arial"/>
          <w:b/>
          <w:color w:val="2F6FED"/>
          <w:sz w:val="42"/>
        </w:rPr>
        <w:t>СОЦІАЛЬНИЙ ПАСПОРТ КЛАСУ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Універсальний шаблон • 2026–2027 навчальний рік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841"/>
        <w:gridCol w:w="3841"/>
        <w:gridCol w:w="3841"/>
        <w:gridCol w:w="3841"/>
      </w:tblGrid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Заклад освіти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Клас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Навчальний рік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>2026–2027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Класний керівник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Соціальний педагог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Семестр / дата актуалізації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Кількість учнів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Контакт для службового зв’язку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364"/>
      </w:tblGrid>
      <w:tr>
        <w:tc>
          <w:tcPr>
            <w:tcW w:type="dxa" w:w="15364"/>
            <w:shd w:fill="FFF7E8"/>
            <w:tcBorders>
              <w:top w:val="single" w:sz="6" w:color="F4C46B"/>
              <w:left w:val="single" w:sz="6" w:color="F4C46B"/>
              <w:bottom w:val="single" w:sz="6" w:color="F4C46B"/>
              <w:right w:val="single" w:sz="6" w:color="F4C46B"/>
              <w:insideH w:val="single" w:sz="6" w:color="F4C46B"/>
              <w:insideV w:val="single" w:sz="6" w:color="F4C46B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rial" w:hAnsi="Arial"/>
                <w:b/>
                <w:sz w:val="18"/>
              </w:rPr>
              <w:t xml:space="preserve">Важливо. </w:t>
            </w:r>
            <w:r>
              <w:rPr>
                <w:rFonts w:ascii="Arial" w:hAnsi="Arial"/>
                <w:sz w:val="18"/>
              </w:rPr>
              <w:t>Це орієнтовний робочий шаблон, а не уніфікована обов’язкова форма. Вносіть лише ті персональні дані, які необхідні закладу освіти для роботи, та не публікуйте заповнений документ у відкритому доступі.</w:t>
            </w:r>
          </w:p>
        </w:tc>
      </w:tr>
    </w:tbl>
    <w:p/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1. Зведені відомості про клас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1920"/>
        <w:gridCol w:w="1920"/>
        <w:gridCol w:w="1920"/>
        <w:gridCol w:w="1920"/>
        <w:gridCol w:w="1920"/>
        <w:gridCol w:w="1920"/>
        <w:gridCol w:w="1920"/>
        <w:gridCol w:w="1920"/>
      </w:tblGrid>
      <w:tr>
        <w:trPr>
          <w:tblHeader w:val="true"/>
        </w:trPr>
        <w:tc>
          <w:tcPr>
            <w:tcW w:type="dxa" w:w="175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Усього учнів</w:t>
            </w:r>
          </w:p>
        </w:tc>
        <w:tc>
          <w:tcPr>
            <w:tcW w:type="dxa" w:w="153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Хлопців</w:t>
            </w:r>
          </w:p>
        </w:tc>
        <w:tc>
          <w:tcPr>
            <w:tcW w:type="dxa" w:w="153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Дівчат</w:t>
            </w:r>
          </w:p>
        </w:tc>
        <w:tc>
          <w:tcPr>
            <w:tcW w:type="dxa" w:w="175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Прибуло за рік</w:t>
            </w:r>
          </w:p>
        </w:tc>
        <w:tc>
          <w:tcPr>
            <w:tcW w:type="dxa" w:w="175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Вибуло за рік</w:t>
            </w:r>
          </w:p>
        </w:tc>
        <w:tc>
          <w:tcPr>
            <w:tcW w:type="dxa" w:w="153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ВПО</w:t>
            </w:r>
          </w:p>
        </w:tc>
        <w:tc>
          <w:tcPr>
            <w:tcW w:type="dxa" w:w="175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Діти з ООП</w:t>
            </w:r>
          </w:p>
        </w:tc>
        <w:tc>
          <w:tcPr>
            <w:tcW w:type="dxa" w:w="266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Інші категорії</w:t>
            </w:r>
          </w:p>
        </w:tc>
      </w:tr>
      <w:tr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</w:tbl>
    <w:p/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2. Загальні відомості про учнів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2195"/>
        <w:gridCol w:w="2195"/>
        <w:gridCol w:w="2195"/>
        <w:gridCol w:w="2195"/>
        <w:gridCol w:w="2195"/>
        <w:gridCol w:w="2195"/>
        <w:gridCol w:w="2195"/>
      </w:tblGrid>
      <w:tr>
        <w:trPr>
          <w:tblHeader w:val="true"/>
        </w:trPr>
        <w:tc>
          <w:tcPr>
            <w:tcW w:type="dxa" w:w="56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72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ПІБ учня / учениці</w:t>
            </w:r>
          </w:p>
        </w:tc>
        <w:tc>
          <w:tcPr>
            <w:tcW w:type="dxa" w:w="158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Дата народження</w:t>
            </w:r>
          </w:p>
        </w:tc>
        <w:tc>
          <w:tcPr>
            <w:tcW w:type="dxa" w:w="283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Адреса проживання (за потреби)</w:t>
            </w:r>
          </w:p>
        </w:tc>
        <w:tc>
          <w:tcPr>
            <w:tcW w:type="dxa" w:w="266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Законний представник</w:t>
            </w:r>
          </w:p>
        </w:tc>
        <w:tc>
          <w:tcPr>
            <w:tcW w:type="dxa" w:w="221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Контакт законного представника</w:t>
            </w:r>
          </w:p>
        </w:tc>
        <w:tc>
          <w:tcPr>
            <w:tcW w:type="dxa" w:w="238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Примітка</w:t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30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p>
      <w:r>
        <w:br w:type="page"/>
      </w:r>
    </w:p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3. Соціальні категорії та обставини, що потребують уваги</w:t>
      </w:r>
    </w:p>
    <w:p>
      <w:pPr>
        <w:spacing w:after="120"/>
      </w:pPr>
      <w:r>
        <w:rPr>
          <w:color w:val="667085"/>
          <w:sz w:val="17"/>
        </w:rPr>
        <w:t>Позначайте лише підтверджені або робочі відомості, необхідні для організації підтримки. Одна дитина може належати до кількох категорій.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073"/>
        <w:gridCol w:w="3073"/>
        <w:gridCol w:w="3073"/>
        <w:gridCol w:w="3073"/>
        <w:gridCol w:w="3073"/>
      </w:tblGrid>
      <w:tr>
        <w:trPr>
          <w:tblHeader w:val="true"/>
        </w:trPr>
        <w:tc>
          <w:tcPr>
            <w:tcW w:type="dxa" w:w="56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11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ПІБ учня / учениці</w:t>
            </w:r>
          </w:p>
        </w:tc>
        <w:tc>
          <w:tcPr>
            <w:tcW w:type="dxa" w:w="453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Категорія / обставина</w:t>
            </w:r>
          </w:p>
        </w:tc>
        <w:tc>
          <w:tcPr>
            <w:tcW w:type="dxa" w:w="3402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Документ-підстава (за наявності)</w:t>
            </w:r>
          </w:p>
        </w:tc>
        <w:tc>
          <w:tcPr>
            <w:tcW w:type="dxa" w:w="3572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Потреба у підтримці / примітка</w:t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40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357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</w:tbl>
    <w:p/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4. Орієнтовний перелік категорій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7682"/>
        <w:gridCol w:w="7682"/>
      </w:tblGrid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дитина-сирота;</w:t>
            </w:r>
          </w:p>
        </w:tc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дитина, позбавлена батьківського піклування;</w:t>
            </w:r>
          </w:p>
        </w:tc>
      </w:tr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під опікою / піклуванням;</w:t>
            </w:r>
          </w:p>
        </w:tc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з багатодітної сім’ї;</w:t>
            </w:r>
          </w:p>
        </w:tc>
      </w:tr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з малозабезпеченої сім’ї;</w:t>
            </w:r>
          </w:p>
        </w:tc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/ сім’я, яка перебуває у складних життєвих обставинах;</w:t>
            </w:r>
          </w:p>
        </w:tc>
      </w:tr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внутрішньо переміщена дитина / сім’я;</w:t>
            </w:r>
          </w:p>
        </w:tc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з інвалідністю;</w:t>
            </w:r>
          </w:p>
        </w:tc>
      </w:tr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 з особливими освітніми потребами (для організації освітньої підтримки);</w:t>
            </w:r>
          </w:p>
        </w:tc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дитина, яка має встановлений статус постраждалої внаслідок воєнних дій та збройних конфліктів;</w:t>
            </w:r>
          </w:p>
        </w:tc>
      </w:tr>
      <w:tr>
        <w:tc>
          <w:tcPr>
            <w:tcW w:type="dxa" w:w="7597"/>
            <w:shd w:fill="F7F9FC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sz w:val="16"/>
              </w:rPr>
              <w:t>• інші соціальні або пільгові категорії, визначені законодавством чи локальними документами закладу.</w:t>
            </w:r>
          </w:p>
        </w:tc>
        <w:tc>
          <w:tcPr>
            <w:tcW w:type="dxa" w:w="7597"/>
          </w:tcPr>
          <w:p/>
        </w:tc>
      </w:tr>
    </w:tbl>
    <w:p>
      <w:r>
        <w:br w:type="page"/>
      </w:r>
    </w:p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5. Зайнятість учнів у позаурочний час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2561"/>
        <w:gridCol w:w="2561"/>
        <w:gridCol w:w="2561"/>
        <w:gridCol w:w="2561"/>
        <w:gridCol w:w="2561"/>
        <w:gridCol w:w="2561"/>
      </w:tblGrid>
      <w:tr>
        <w:trPr>
          <w:tblHeader w:val="true"/>
        </w:trPr>
        <w:tc>
          <w:tcPr>
            <w:tcW w:type="dxa" w:w="56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11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ПІБ учня / учениці</w:t>
            </w:r>
          </w:p>
        </w:tc>
        <w:tc>
          <w:tcPr>
            <w:tcW w:type="dxa" w:w="436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Гурток / секція / заклад</w:t>
            </w:r>
          </w:p>
        </w:tc>
        <w:tc>
          <w:tcPr>
            <w:tcW w:type="dxa" w:w="266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Напрям</w:t>
            </w:r>
          </w:p>
        </w:tc>
        <w:tc>
          <w:tcPr>
            <w:tcW w:type="dxa" w:w="226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Дні / час (за потреби)</w:t>
            </w:r>
          </w:p>
        </w:tc>
        <w:tc>
          <w:tcPr>
            <w:tcW w:type="dxa" w:w="221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Примітка</w:t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30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3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66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21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</w:tbl>
    <w:p>
      <w:r>
        <w:br w:type="page"/>
      </w:r>
    </w:p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6. Потреби у підтримці та взаємодія з фахівцями</w:t>
      </w:r>
    </w:p>
    <w:p>
      <w:r>
        <w:rPr>
          <w:color w:val="667085"/>
          <w:sz w:val="17"/>
        </w:rPr>
        <w:t>Не вносіть до цього розділу медичні діагнози чи інші надмірні чутливі відомості. Достатньо коротко зафіксувати потребу, відповідального фахівця та дату актуалізації.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2561"/>
        <w:gridCol w:w="2561"/>
        <w:gridCol w:w="2561"/>
        <w:gridCol w:w="2561"/>
        <w:gridCol w:w="2561"/>
        <w:gridCol w:w="2561"/>
      </w:tblGrid>
      <w:tr>
        <w:trPr>
          <w:tblHeader w:val="true"/>
        </w:trPr>
        <w:tc>
          <w:tcPr>
            <w:tcW w:type="dxa" w:w="56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11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ПІБ учня / учениці</w:t>
            </w:r>
          </w:p>
        </w:tc>
        <w:tc>
          <w:tcPr>
            <w:tcW w:type="dxa" w:w="4252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Потреба / питання</w:t>
            </w:r>
          </w:p>
        </w:tc>
        <w:tc>
          <w:tcPr>
            <w:tcW w:type="dxa" w:w="2835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Фахівець або служба</w:t>
            </w:r>
          </w:p>
        </w:tc>
        <w:tc>
          <w:tcPr>
            <w:tcW w:type="dxa" w:w="255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Дата звернення / актуалізації</w:t>
            </w:r>
          </w:p>
        </w:tc>
        <w:tc>
          <w:tcPr>
            <w:tcW w:type="dxa" w:w="187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Примітка</w:t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9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10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11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12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13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14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15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16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17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18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42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  <w:tc>
          <w:tcPr>
            <w:tcW w:type="dxa" w:w="18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</w:r>
          </w:p>
        </w:tc>
      </w:tr>
    </w:tbl>
    <w:p/>
    <w:p>
      <w:pPr>
        <w:spacing w:before="120" w:after="100"/>
        <w:pBdr>
          <w:bottom w:val="single" w:sz="10" w:space="3" w:color="2F6FED"/>
        </w:pBdr>
      </w:pPr>
      <w:r>
        <w:rPr>
          <w:rFonts w:ascii="Arial" w:hAnsi="Arial"/>
          <w:b/>
          <w:color w:val="1F2937"/>
          <w:sz w:val="26"/>
        </w:rPr>
        <w:t>7. Підсумкові відомості для соціального педагога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841"/>
        <w:gridCol w:w="3841"/>
        <w:gridCol w:w="3841"/>
        <w:gridCol w:w="3841"/>
      </w:tblGrid>
      <w:tr>
        <w:trPr>
          <w:tblHeader w:val="true"/>
        </w:trPr>
        <w:tc>
          <w:tcPr>
            <w:tcW w:type="dxa" w:w="4989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Категорія / показник</w:t>
            </w:r>
          </w:p>
        </w:tc>
        <w:tc>
          <w:tcPr>
            <w:tcW w:type="dxa" w:w="170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Кількість</w:t>
            </w:r>
          </w:p>
        </w:tc>
        <w:tc>
          <w:tcPr>
            <w:tcW w:type="dxa" w:w="5386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ПІБ учнів (за потреби)</w:t>
            </w:r>
          </w:p>
        </w:tc>
        <w:tc>
          <w:tcPr>
            <w:tcW w:type="dxa" w:w="311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Примітка</w:t>
            </w:r>
          </w:p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Діти-сироти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Позбавлені батьківського піклування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Під опікою / піклуванням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Багатодітні сім’ї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Малозабезпечені сім’ї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СЖО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ВПО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Діти з інвалідністю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Діти з ООП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Постраждалі внаслідок воєнних дій / збройних конфліктів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  <w:tr>
        <w:tc>
          <w:tcPr>
            <w:tcW w:type="dxa" w:w="498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6"/>
              </w:rPr>
              <w:t>Інші категорії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538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/>
        </w:tc>
      </w:tr>
    </w:tbl>
    <w:p/>
    <w:p>
      <w:r>
        <w:rPr>
          <w:b/>
          <w:sz w:val="16"/>
        </w:rPr>
        <w:t xml:space="preserve">Нормативна примітка: </w:t>
      </w:r>
      <w:r>
        <w:rPr>
          <w:color w:val="667085"/>
          <w:sz w:val="16"/>
        </w:rPr>
        <w:t>структура соціального паспорта класу історично передбачена додатком 10 до наказу МОН України від 28.12.2006 № 864. Старі “коди складної життєвої ситуації” до цього додатка у шаблоні не відтворено, оскільки нормативний акт 2006 року, на який вони посилалися, втратив чинність у 2014 році. Склад полів варто адаптувати до локальних вимог закладу освіти та чинного законодавства.</w:t>
      </w:r>
    </w:p>
    <w:sectPr w:rsidR="00FC693F" w:rsidRPr="0006063C" w:rsidSect="00034616">
      <w:footerReference w:type="default" r:id="rId9"/>
      <w:pgSz w:w="16838" w:h="11906" w:orient="landscape"/>
      <w:pgMar w:top="737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085"/>
        <w:sz w:val="16"/>
      </w:rPr>
      <w:t>Освіта+ • орієнтовний шаблон для роботи закладу освіти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