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DejaVu Sans" w:hAnsi="DejaVu Sans" w:eastAsia="DejaVu Sans"/>
          <w:b/>
          <w:color w:val="D5A021"/>
          <w:sz w:val="16"/>
        </w:rPr>
        <w:t>ПРАКТИЧНИЙ МАТЕРІАЛ ДЛЯ ВЧИТЕЛЯ</w:t>
      </w:r>
    </w:p>
    <w:p>
      <w:pPr>
        <w:pStyle w:val="Title"/>
      </w:pPr>
      <w:r>
        <w:t>Журнал педагогічних спостережень</w:t>
      </w:r>
    </w:p>
    <w:p>
      <w:pPr>
        <w:spacing w:after="200"/>
      </w:pPr>
      <w:r>
        <w:rPr>
          <w:rFonts w:ascii="DejaVu Sans" w:hAnsi="DejaVu Sans" w:eastAsia="DejaVu Sans"/>
          <w:color w:val="5E6D78"/>
          <w:sz w:val="22"/>
        </w:rPr>
        <w:t>Друкований бланк для фіксації доказів навчання без автоматичного виведення оцінки</w:t>
      </w: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E8F4F2"/>
          <w:left w:val="single" w:sz="0" w:color="E8F4F2"/>
          <w:bottom w:val="single" w:sz="0" w:color="E8F4F2"/>
          <w:right w:val="single" w:sz="0" w:color="E8F4F2"/>
          <w:insideH w:val="single" w:sz="0" w:color="E8F4F2"/>
          <w:insideV w:val="single" w:sz="0" w:color="E8F4F2"/>
        </w:tblBorders>
      </w:tblPr>
      <w:tblGrid>
        <w:gridCol w:w="15080"/>
      </w:tblGrid>
      <w:tr>
        <w:trPr>
          <w:cantSplit/>
        </w:trPr>
        <w:tc>
          <w:tcPr>
            <w:tcW w:type="dxa" w:w="14116"/>
            <w:shd w:fill="E8F4F2"/>
            <w:tcBorders>
              <w:left w:val="single" w:sz="30" w:color="148F8B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Для кого: учителі 1–9 класів</w:t>
            </w:r>
            <w:r>
              <w:br/>
            </w:r>
            <w:r>
              <w:rPr>
                <w:rFonts w:ascii="DejaVu Sans" w:hAnsi="DejaVu Sans" w:eastAsia="DejaVu Sans"/>
                <w:color w:val="24323D"/>
                <w:sz w:val="17"/>
              </w:rPr>
              <w:t>Версія: 2026/2027. Усі критерії можна редагувати й адаптувати до предмета, очікуваних результатів та освітніх потреб учнів.</w:t>
            </w:r>
          </w:p>
        </w:tc>
      </w:tr>
    </w:tbl>
    <w:p>
      <w:pPr>
        <w:spacing w:after="0"/>
      </w:pP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FFF6DF"/>
          <w:left w:val="single" w:sz="0" w:color="FFF6DF"/>
          <w:bottom w:val="single" w:sz="0" w:color="FFF6DF"/>
          <w:right w:val="single" w:sz="0" w:color="FFF6DF"/>
          <w:insideH w:val="single" w:sz="0" w:color="FFF6DF"/>
          <w:insideV w:val="single" w:sz="0" w:color="FFF6DF"/>
        </w:tblBorders>
      </w:tblPr>
      <w:tblGrid>
        <w:gridCol w:w="15080"/>
      </w:tblGrid>
      <w:tr>
        <w:trPr>
          <w:cantSplit/>
        </w:trPr>
        <w:tc>
          <w:tcPr>
            <w:tcW w:type="dxa" w:w="14116"/>
            <w:shd w:fill="FFF6DF"/>
            <w:tcBorders>
              <w:left w:val="single" w:sz="30" w:color="D5A021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Записуйте не враження («уважний», «слабкий»), а спостережувану дію й контекст: що саме зробив учень, з якою підтримкою і який наступний крок доречний.</w:t>
            </w:r>
          </w:p>
        </w:tc>
      </w:tr>
    </w:tbl>
    <w:p>
      <w:pPr>
        <w:spacing w:after="0"/>
      </w:pPr>
    </w:p>
    <w:p>
      <w:pPr>
        <w:pStyle w:val="Heading1"/>
      </w:pPr>
      <w:r>
        <w:t>Коди для швидких записів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770"/>
        <w:gridCol w:w="3770"/>
        <w:gridCol w:w="3770"/>
        <w:gridCol w:w="3770"/>
      </w:tblGrid>
      <w:tr>
        <w:trPr>
          <w:tblHeader w:val="true"/>
          <w:cantSplit/>
        </w:trPr>
        <w:tc>
          <w:tcPr>
            <w:tcW w:type="dxa" w:w="1133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Код</w:t>
            </w:r>
          </w:p>
        </w:tc>
        <w:tc>
          <w:tcPr>
            <w:tcW w:type="dxa" w:w="4648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Значення</w:t>
            </w:r>
          </w:p>
        </w:tc>
        <w:tc>
          <w:tcPr>
            <w:tcW w:type="dxa" w:w="1133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Код</w:t>
            </w:r>
          </w:p>
        </w:tc>
        <w:tc>
          <w:tcPr>
            <w:tcW w:type="dxa" w:w="7200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Значення</w:t>
            </w:r>
          </w:p>
        </w:tc>
      </w:tr>
      <w:tr>
        <w:trPr>
          <w:cantSplit/>
        </w:trPr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П</w:t>
            </w:r>
          </w:p>
        </w:tc>
        <w:tc>
          <w:tcPr>
            <w:tcW w:type="dxa" w:w="46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потребує істотної підтримки</w:t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С</w:t>
            </w:r>
          </w:p>
        </w:tc>
        <w:tc>
          <w:tcPr>
            <w:tcW w:type="dxa" w:w="72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потребує ситуативної підтримки</w:t>
            </w:r>
          </w:p>
        </w:tc>
      </w:tr>
      <w:tr>
        <w:trPr>
          <w:cantSplit/>
        </w:trPr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Д</w:t>
            </w:r>
          </w:p>
        </w:tc>
        <w:tc>
          <w:tcPr>
            <w:tcW w:type="dxa" w:w="46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має посутні успіхи</w:t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В</w:t>
            </w:r>
          </w:p>
        </w:tc>
        <w:tc>
          <w:tcPr>
            <w:tcW w:type="dxa" w:w="720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має значні успіхи</w:t>
            </w:r>
          </w:p>
        </w:tc>
      </w:tr>
      <w:tr>
        <w:trPr>
          <w:cantSplit/>
        </w:trPr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ПП</w:t>
            </w:r>
          </w:p>
        </w:tc>
        <w:tc>
          <w:tcPr>
            <w:tcW w:type="dxa" w:w="46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пізнавальні процеси</w:t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НД</w:t>
            </w:r>
          </w:p>
        </w:tc>
        <w:tc>
          <w:tcPr>
            <w:tcW w:type="dxa" w:w="72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навчальна діяльність</w:t>
            </w:r>
          </w:p>
        </w:tc>
      </w:tr>
      <w:tr>
        <w:trPr>
          <w:cantSplit/>
        </w:trPr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СМ</w:t>
            </w:r>
          </w:p>
        </w:tc>
        <w:tc>
          <w:tcPr>
            <w:tcW w:type="dxa" w:w="464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самостійність</w:t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КВ</w:t>
            </w:r>
          </w:p>
        </w:tc>
        <w:tc>
          <w:tcPr>
            <w:tcW w:type="dxa" w:w="720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комунікація і взаємодія</w:t>
            </w:r>
          </w:p>
        </w:tc>
      </w:tr>
      <w:tr>
        <w:trPr>
          <w:cantSplit/>
        </w:trPr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ЧП</w:t>
            </w:r>
          </w:p>
        </w:tc>
        <w:tc>
          <w:tcPr>
            <w:tcW w:type="dxa" w:w="46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частота прояву</w:t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НК</w:t>
            </w:r>
          </w:p>
        </w:tc>
        <w:tc>
          <w:tcPr>
            <w:tcW w:type="dxa" w:w="72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наступний крок</w:t>
            </w:r>
          </w:p>
        </w:tc>
      </w:tr>
    </w:tbl>
    <w:p>
      <w:pPr>
        <w:pStyle w:val="Heading1"/>
      </w:pPr>
      <w:r>
        <w:t>Спостереження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1676"/>
        <w:gridCol w:w="1676"/>
        <w:gridCol w:w="1676"/>
        <w:gridCol w:w="1676"/>
        <w:gridCol w:w="1676"/>
        <w:gridCol w:w="1676"/>
        <w:gridCol w:w="1676"/>
        <w:gridCol w:w="1676"/>
        <w:gridCol w:w="1676"/>
      </w:tblGrid>
      <w:tr>
        <w:trPr>
          <w:tblHeader w:val="true"/>
          <w:cantSplit/>
        </w:trPr>
        <w:tc>
          <w:tcPr>
            <w:tcW w:type="dxa" w:w="1133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Дата</w:t>
            </w:r>
          </w:p>
        </w:tc>
        <w:tc>
          <w:tcPr>
            <w:tcW w:type="dxa" w:w="850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Клас</w:t>
            </w:r>
          </w:p>
        </w:tc>
        <w:tc>
          <w:tcPr>
            <w:tcW w:type="dxa" w:w="2097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Учень/учениця</w:t>
            </w:r>
          </w:p>
        </w:tc>
        <w:tc>
          <w:tcPr>
            <w:tcW w:type="dxa" w:w="2381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Результат / критерій</w:t>
            </w:r>
          </w:p>
        </w:tc>
        <w:tc>
          <w:tcPr>
            <w:tcW w:type="dxa" w:w="2721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Доказ у дії</w:t>
            </w:r>
          </w:p>
        </w:tc>
        <w:tc>
          <w:tcPr>
            <w:tcW w:type="dxa" w:w="1587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Підтримка</w:t>
            </w:r>
          </w:p>
        </w:tc>
        <w:tc>
          <w:tcPr>
            <w:tcW w:type="dxa" w:w="1190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Шкала</w:t>
            </w:r>
          </w:p>
        </w:tc>
        <w:tc>
          <w:tcPr>
            <w:tcW w:type="dxa" w:w="1133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Результат</w:t>
            </w:r>
          </w:p>
        </w:tc>
        <w:tc>
          <w:tcPr>
            <w:tcW w:type="dxa" w:w="1587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Наступний крок</w:t>
            </w:r>
          </w:p>
        </w:tc>
      </w:tr>
      <w:tr>
        <w:trPr>
          <w:cantSplit/>
        </w:trPr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09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</w:tr>
      <w:tr>
        <w:trPr>
          <w:cantSplit/>
        </w:trPr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85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09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38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72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9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</w:tr>
      <w:tr>
        <w:trPr>
          <w:cantSplit/>
        </w:trPr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09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</w:tr>
      <w:tr>
        <w:trPr>
          <w:cantSplit/>
        </w:trPr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85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09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38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72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9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</w:tr>
      <w:tr>
        <w:trPr>
          <w:cantSplit/>
        </w:trPr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09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</w:tr>
      <w:tr>
        <w:trPr>
          <w:cantSplit/>
        </w:trPr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85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09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38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72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9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</w:tr>
      <w:tr>
        <w:trPr>
          <w:cantSplit/>
        </w:trPr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09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</w:tr>
      <w:tr>
        <w:trPr>
          <w:cantSplit/>
        </w:trPr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85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09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38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72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9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</w:tr>
      <w:tr>
        <w:trPr>
          <w:cantSplit/>
        </w:trPr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09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</w:tr>
      <w:tr>
        <w:trPr>
          <w:cantSplit/>
        </w:trPr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85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09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38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72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9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</w:tr>
      <w:tr>
        <w:trPr>
          <w:cantSplit/>
        </w:trPr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09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</w:tr>
      <w:tr>
        <w:trPr>
          <w:cantSplit/>
        </w:trPr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85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09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38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72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9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</w:tr>
      <w:tr>
        <w:trPr>
          <w:cantSplit/>
        </w:trPr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09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</w:tr>
      <w:tr>
        <w:trPr>
          <w:cantSplit/>
        </w:trPr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85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09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38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72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9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</w:tr>
      <w:tr>
        <w:trPr>
          <w:cantSplit/>
        </w:trPr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09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</w:tr>
      <w:tr>
        <w:trPr>
          <w:cantSplit/>
        </w:trPr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85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09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38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272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9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3"/>
              </w:rPr>
            </w:r>
          </w:p>
        </w:tc>
      </w:tr>
    </w:tbl>
    <w:p>
      <w:pPr>
        <w:pStyle w:val="Heading1"/>
      </w:pPr>
      <w:r>
        <w:t>Щотижнева рефлексія вчителя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7540"/>
        <w:gridCol w:w="7540"/>
      </w:tblGrid>
      <w:tr>
        <w:trPr>
          <w:tblHeader w:val="true"/>
          <w:cantSplit/>
        </w:trPr>
        <w:tc>
          <w:tcPr>
            <w:tcW w:type="dxa" w:w="4762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Запитання</w:t>
            </w:r>
          </w:p>
        </w:tc>
        <w:tc>
          <w:tcPr>
            <w:tcW w:type="dxa" w:w="935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Нотатка</w:t>
            </w:r>
          </w:p>
        </w:tc>
      </w:tr>
      <w:tr>
        <w:trPr>
          <w:cantSplit/>
        </w:trPr>
        <w:tc>
          <w:tcPr>
            <w:tcW w:type="dxa" w:w="476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Які результати проявляються стабільно?</w:t>
            </w:r>
          </w:p>
        </w:tc>
        <w:tc>
          <w:tcPr>
            <w:tcW w:type="dxa" w:w="93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4762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Кому й у чому потрібна інша підтримка?</w:t>
            </w:r>
          </w:p>
        </w:tc>
        <w:tc>
          <w:tcPr>
            <w:tcW w:type="dxa" w:w="935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476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Які докази ще треба зібрати?</w:t>
            </w:r>
          </w:p>
        </w:tc>
        <w:tc>
          <w:tcPr>
            <w:tcW w:type="dxa" w:w="935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4762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Що змінити в наступному навчальному завданні?</w:t>
            </w:r>
          </w:p>
        </w:tc>
        <w:tc>
          <w:tcPr>
            <w:tcW w:type="dxa" w:w="935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6838" w:h="11906" w:orient="landscape"/>
      <w:pgMar w:top="822" w:right="879" w:bottom="765" w:left="879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DejaVu Sans" w:hAnsi="DejaVu Sans" w:eastAsia="DejaVu Sans"/>
        <w:color w:val="5E6D78"/>
        <w:sz w:val="15"/>
      </w:rPr>
      <w:t xml:space="preserve">Сторінка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4" w:color="D5A021"/>
      </w:pBdr>
    </w:pPr>
    <w:r>
      <w:rPr>
        <w:rFonts w:ascii="DejaVu Sans" w:hAnsi="DejaVu Sans" w:eastAsia="DejaVu Sans"/>
        <w:b/>
        <w:color w:val="148F8B"/>
        <w:sz w:val="15"/>
      </w:rPr>
      <w:t>ОСВІТЯНИК  •  КРИТЕРІЇ ОЦІНЮВАННЯ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DejaVu Sans" w:hAnsi="DejaVu Sans"/>
      <w:color w:val="2432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73F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48F8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73F5F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73F5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12" w:hanging="142"/>
      <w:contextualSpacing/>
    </w:pPr>
    <w:rPr>
      <w:rFonts w:ascii="DejaVu Sans" w:hAnsi="DejaVu Sans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tabs>
        <w:tab w:pos="425" w:val="left"/>
      </w:tabs>
      <w:spacing w:after="60"/>
      <w:ind w:left="425" w:hanging="283"/>
      <w:contextualSpacing/>
    </w:pPr>
    <w:rPr>
      <w:rFonts w:ascii="DejaVu Sans" w:hAnsi="DejaVu Sans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