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РОЗКЛАД УРОКІВ</w:t>
      </w:r>
    </w:p>
    <w:p>
      <w:pPr>
        <w:jc w:val="center"/>
      </w:pPr>
      <w:r>
        <w:rPr>
          <w:rFonts w:ascii="Arial" w:hAnsi="Arial"/>
          <w:sz w:val="21"/>
        </w:rPr>
        <w:t>2026–2027 навчальний рік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1"/>
      </w:pPr>
      <w:r>
        <w:t>Розклад занять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№ уроку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Понеділок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Вівторок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Середа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Четвер</w:t>
            </w:r>
          </w:p>
        </w:tc>
        <w:tc>
          <w:tcPr>
            <w:tcW w:type="dxa" w:w="17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7"/>
              </w:rPr>
              <w:t>П’ятниця</w:t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7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t>Розклад дзвінків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№ уроку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Початок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Закінчення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Перерва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6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7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8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