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0"/>
        </w:rPr>
        <w:t>ВІДОМОСТІ ПРО КЛАС</w:t>
      </w:r>
    </w:p>
    <w:p>
      <w:pPr>
        <w:jc w:val="center"/>
      </w:pPr>
      <w:r>
        <w:rPr>
          <w:rFonts w:ascii="Arial" w:hAnsi="Arial"/>
          <w:sz w:val="21"/>
        </w:rPr>
        <w:t>Шаблон на 2026–2027 навчальний рік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Заклад освіти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Класний керівник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Навчальний рік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</w:tbl>
    <w:p/>
    <w:p>
      <w:pPr>
        <w:pStyle w:val="Heading1"/>
      </w:pPr>
      <w:r>
        <w:t>Загальні відомості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Показник</w:t>
            </w:r>
          </w:p>
        </w:tc>
        <w:tc>
          <w:tcPr>
            <w:tcW w:type="dxa" w:w="51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Відомості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Кількість учнів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Кількість хлопців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Кількість дівчат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Класний кабінет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Староста класу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Заступник старости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Кількість новоприбулих учнів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_____</w:t>
            </w:r>
          </w:p>
        </w:tc>
      </w:tr>
    </w:tbl>
    <w:p>
      <w:pPr>
        <w:pStyle w:val="Heading1"/>
      </w:pPr>
      <w:r>
        <w:t>Учителі, які працюють із класом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№</w:t>
            </w:r>
          </w:p>
        </w:tc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Навчальний предмет</w:t>
            </w:r>
          </w:p>
        </w:tc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ПІБ учителя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2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3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4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5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6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7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8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9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10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11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12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13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14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15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Гуртки, секції та позашкільна активність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№</w:t>
            </w:r>
          </w:p>
        </w:tc>
        <w:tc>
          <w:tcPr>
            <w:tcW w:type="dxa" w:w="255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ПІБ учня/учениці</w:t>
            </w:r>
          </w:p>
        </w:tc>
        <w:tc>
          <w:tcPr>
            <w:tcW w:type="dxa" w:w="255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Гурток / секція / заклад</w:t>
            </w:r>
          </w:p>
        </w:tc>
        <w:tc>
          <w:tcPr>
            <w:tcW w:type="dxa" w:w="255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Дні занять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2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3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4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5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6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7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8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9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10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11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12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sectPr w:rsidR="00FC693F" w:rsidRPr="0006063C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